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64" w:rsidRDefault="00935F64" w:rsidP="00935F64">
      <w:pPr>
        <w:jc w:val="center"/>
        <w:rPr>
          <w:b/>
          <w:sz w:val="22"/>
          <w:szCs w:val="22"/>
        </w:rPr>
      </w:pPr>
      <w:r w:rsidRPr="005B1E69">
        <w:rPr>
          <w:b/>
          <w:sz w:val="22"/>
          <w:szCs w:val="22"/>
        </w:rPr>
        <w:t>ДОГОВОР</w:t>
      </w:r>
      <w:r w:rsidRPr="005B1E69">
        <w:rPr>
          <w:b/>
          <w:snapToGrid w:val="0"/>
          <w:sz w:val="22"/>
          <w:szCs w:val="22"/>
        </w:rPr>
        <w:t xml:space="preserve"> ПОСТАВКИ</w:t>
      </w:r>
      <w:r w:rsidRPr="005B1E69">
        <w:rPr>
          <w:b/>
          <w:sz w:val="22"/>
          <w:szCs w:val="22"/>
        </w:rPr>
        <w:t xml:space="preserve"> № </w:t>
      </w:r>
      <w:r w:rsidR="002E21E3">
        <w:rPr>
          <w:b/>
          <w:sz w:val="22"/>
          <w:szCs w:val="22"/>
        </w:rPr>
        <w:t>15</w:t>
      </w:r>
      <w:r w:rsidR="000A4097">
        <w:rPr>
          <w:b/>
          <w:sz w:val="22"/>
          <w:szCs w:val="22"/>
        </w:rPr>
        <w:t>/12 2016 ЕИ</w:t>
      </w:r>
    </w:p>
    <w:p w:rsidR="00A50790" w:rsidRDefault="00A50790" w:rsidP="004B1191">
      <w:pPr>
        <w:jc w:val="center"/>
        <w:rPr>
          <w:b/>
          <w:i/>
          <w:spacing w:val="-2"/>
          <w:sz w:val="22"/>
          <w:szCs w:val="22"/>
        </w:rPr>
      </w:pPr>
      <w:r w:rsidRPr="00A50790">
        <w:rPr>
          <w:b/>
          <w:i/>
          <w:spacing w:val="-2"/>
          <w:sz w:val="22"/>
          <w:szCs w:val="22"/>
        </w:rPr>
        <w:t xml:space="preserve">Поставка продуктов питания в ассортименте (овощи, зелень, соленья, фрукты, сухофрукты) </w:t>
      </w:r>
    </w:p>
    <w:p w:rsidR="00877933" w:rsidRPr="004B1191" w:rsidRDefault="00A50790" w:rsidP="004B1191">
      <w:pPr>
        <w:jc w:val="center"/>
        <w:rPr>
          <w:b/>
          <w:spacing w:val="-2"/>
          <w:sz w:val="24"/>
          <w:szCs w:val="24"/>
        </w:rPr>
      </w:pPr>
      <w:r w:rsidRPr="00A50790">
        <w:rPr>
          <w:b/>
          <w:i/>
          <w:spacing w:val="-2"/>
          <w:sz w:val="22"/>
          <w:szCs w:val="22"/>
        </w:rPr>
        <w:t>для обеспечения работы столовой  ФГУНПП «ПМГРЭ» в 2017 г</w:t>
      </w:r>
    </w:p>
    <w:p w:rsidR="00935F64" w:rsidRPr="005B1E69" w:rsidRDefault="00935F64" w:rsidP="00935F64">
      <w:pPr>
        <w:rPr>
          <w:sz w:val="22"/>
          <w:szCs w:val="22"/>
        </w:rPr>
      </w:pPr>
    </w:p>
    <w:p w:rsidR="00935F64" w:rsidRPr="005B1E69" w:rsidRDefault="00935F64" w:rsidP="00877933">
      <w:pPr>
        <w:ind w:right="-2"/>
        <w:rPr>
          <w:sz w:val="22"/>
          <w:szCs w:val="22"/>
        </w:rPr>
      </w:pPr>
      <w:r w:rsidRPr="005B1E69">
        <w:rPr>
          <w:sz w:val="22"/>
          <w:szCs w:val="22"/>
        </w:rPr>
        <w:t>г. Санкт-Петербург</w:t>
      </w:r>
      <w:r w:rsidRPr="005B1E69">
        <w:rPr>
          <w:sz w:val="22"/>
          <w:szCs w:val="22"/>
        </w:rPr>
        <w:tab/>
      </w:r>
      <w:r w:rsidRPr="005B1E69">
        <w:rPr>
          <w:sz w:val="22"/>
          <w:szCs w:val="22"/>
        </w:rPr>
        <w:tab/>
      </w:r>
      <w:r w:rsidRPr="005B1E69">
        <w:rPr>
          <w:sz w:val="22"/>
          <w:szCs w:val="22"/>
        </w:rPr>
        <w:tab/>
      </w:r>
      <w:r w:rsidRPr="005B1E69">
        <w:rPr>
          <w:sz w:val="22"/>
          <w:szCs w:val="22"/>
        </w:rPr>
        <w:tab/>
      </w:r>
      <w:r w:rsidRPr="005B1E69">
        <w:rPr>
          <w:sz w:val="22"/>
          <w:szCs w:val="22"/>
        </w:rPr>
        <w:tab/>
      </w:r>
      <w:r w:rsidRPr="005B1E69">
        <w:rPr>
          <w:sz w:val="22"/>
          <w:szCs w:val="22"/>
        </w:rPr>
        <w:tab/>
      </w:r>
      <w:r w:rsidR="005B1E69" w:rsidRPr="005B1E69">
        <w:rPr>
          <w:sz w:val="22"/>
          <w:szCs w:val="22"/>
        </w:rPr>
        <w:t xml:space="preserve">               </w:t>
      </w:r>
      <w:r w:rsidR="00877933">
        <w:rPr>
          <w:sz w:val="22"/>
          <w:szCs w:val="22"/>
        </w:rPr>
        <w:t xml:space="preserve">    </w:t>
      </w:r>
      <w:r w:rsidR="004B1191">
        <w:rPr>
          <w:sz w:val="22"/>
          <w:szCs w:val="22"/>
        </w:rPr>
        <w:t xml:space="preserve">  </w:t>
      </w:r>
      <w:r w:rsidR="000A4097">
        <w:rPr>
          <w:sz w:val="22"/>
          <w:szCs w:val="22"/>
        </w:rPr>
        <w:t xml:space="preserve">     </w:t>
      </w:r>
      <w:r w:rsidR="004B1191">
        <w:rPr>
          <w:sz w:val="22"/>
          <w:szCs w:val="22"/>
        </w:rPr>
        <w:t xml:space="preserve">       </w:t>
      </w:r>
      <w:r w:rsidR="00877933">
        <w:rPr>
          <w:sz w:val="22"/>
          <w:szCs w:val="22"/>
        </w:rPr>
        <w:t xml:space="preserve"> </w:t>
      </w:r>
      <w:r w:rsidRPr="005B1E69">
        <w:rPr>
          <w:sz w:val="22"/>
          <w:szCs w:val="22"/>
        </w:rPr>
        <w:t>«_</w:t>
      </w:r>
      <w:r w:rsidR="004B1191">
        <w:rPr>
          <w:sz w:val="22"/>
          <w:szCs w:val="22"/>
        </w:rPr>
        <w:t>_</w:t>
      </w:r>
      <w:r w:rsidR="000A4097">
        <w:rPr>
          <w:sz w:val="22"/>
          <w:szCs w:val="22"/>
        </w:rPr>
        <w:t xml:space="preserve">__» декабря </w:t>
      </w:r>
      <w:r w:rsidRPr="005B1E69">
        <w:rPr>
          <w:sz w:val="22"/>
          <w:szCs w:val="22"/>
        </w:rPr>
        <w:t xml:space="preserve"> 2016 г.</w:t>
      </w:r>
    </w:p>
    <w:p w:rsidR="00935F64" w:rsidRPr="00877933" w:rsidRDefault="00935F64" w:rsidP="00935F64">
      <w:pPr>
        <w:rPr>
          <w:sz w:val="8"/>
          <w:szCs w:val="8"/>
        </w:rPr>
      </w:pPr>
    </w:p>
    <w:p w:rsidR="00935F64" w:rsidRDefault="005B1E69" w:rsidP="00935F64">
      <w:pPr>
        <w:jc w:val="both"/>
        <w:rPr>
          <w:sz w:val="22"/>
          <w:szCs w:val="22"/>
        </w:rPr>
      </w:pPr>
      <w:r>
        <w:rPr>
          <w:b/>
          <w:color w:val="000000"/>
          <w:sz w:val="22"/>
          <w:szCs w:val="22"/>
        </w:rPr>
        <w:t xml:space="preserve">     </w:t>
      </w:r>
      <w:proofErr w:type="gramStart"/>
      <w:r w:rsidR="00935F64" w:rsidRPr="005B1E69">
        <w:rPr>
          <w:b/>
          <w:color w:val="000000"/>
          <w:sz w:val="22"/>
          <w:szCs w:val="22"/>
        </w:rPr>
        <w:t>Федеральное государственное унитарное научно-производственное предприятие «Полярная морская геологоразведочная экспедиция»</w:t>
      </w:r>
      <w:r w:rsidR="00877933">
        <w:rPr>
          <w:b/>
          <w:sz w:val="22"/>
          <w:szCs w:val="22"/>
        </w:rPr>
        <w:t xml:space="preserve"> (</w:t>
      </w:r>
      <w:r w:rsidR="00935F64" w:rsidRPr="005B1E69">
        <w:rPr>
          <w:b/>
          <w:sz w:val="22"/>
          <w:szCs w:val="22"/>
        </w:rPr>
        <w:t>ФГУНПП «ПМГРЭ»)</w:t>
      </w:r>
      <w:r w:rsidR="00935F64" w:rsidRPr="005B1E69">
        <w:rPr>
          <w:sz w:val="22"/>
          <w:szCs w:val="22"/>
        </w:rPr>
        <w:t xml:space="preserve">, именуемое в дальнейшем «Покупатель», в лице Директора Крюкова Владимира Дмитриевича, действующего на основании Устава с одной стороны, и </w:t>
      </w:r>
      <w:r w:rsidR="00AB06C3">
        <w:rPr>
          <w:b/>
          <w:sz w:val="22"/>
          <w:szCs w:val="22"/>
        </w:rPr>
        <w:t>ООО</w:t>
      </w:r>
      <w:r>
        <w:rPr>
          <w:b/>
          <w:sz w:val="22"/>
          <w:szCs w:val="22"/>
        </w:rPr>
        <w:t xml:space="preserve"> </w:t>
      </w:r>
      <w:r w:rsidR="00935F64" w:rsidRPr="007B5F6A">
        <w:rPr>
          <w:b/>
          <w:sz w:val="22"/>
          <w:szCs w:val="22"/>
        </w:rPr>
        <w:t>«</w:t>
      </w:r>
      <w:r w:rsidR="006F5EE5" w:rsidRPr="007B5F6A">
        <w:rPr>
          <w:b/>
          <w:sz w:val="22"/>
          <w:szCs w:val="22"/>
        </w:rPr>
        <w:t>Торговый Дом Фаворит</w:t>
      </w:r>
      <w:r w:rsidR="00935F64" w:rsidRPr="007B5F6A">
        <w:rPr>
          <w:b/>
          <w:sz w:val="22"/>
          <w:szCs w:val="22"/>
        </w:rPr>
        <w:t>»</w:t>
      </w:r>
      <w:r w:rsidR="00935F64" w:rsidRPr="005B1E69">
        <w:rPr>
          <w:sz w:val="22"/>
          <w:szCs w:val="22"/>
        </w:rPr>
        <w:t xml:space="preserve">, именуемое в дальнейшем «Поставщик», в лице </w:t>
      </w:r>
      <w:r w:rsidR="00AB06C3">
        <w:rPr>
          <w:sz w:val="22"/>
          <w:szCs w:val="22"/>
        </w:rPr>
        <w:t xml:space="preserve">генерального директора </w:t>
      </w:r>
      <w:proofErr w:type="spellStart"/>
      <w:r w:rsidR="006F5EE5">
        <w:rPr>
          <w:sz w:val="22"/>
          <w:szCs w:val="22"/>
        </w:rPr>
        <w:t>Перепелкиной</w:t>
      </w:r>
      <w:proofErr w:type="spellEnd"/>
      <w:r w:rsidR="006F5EE5">
        <w:rPr>
          <w:sz w:val="22"/>
          <w:szCs w:val="22"/>
        </w:rPr>
        <w:t xml:space="preserve"> Галины Петровны</w:t>
      </w:r>
      <w:r w:rsidR="00935F64" w:rsidRPr="005B1E69">
        <w:rPr>
          <w:sz w:val="22"/>
          <w:szCs w:val="22"/>
        </w:rPr>
        <w:t>, действующ</w:t>
      </w:r>
      <w:r w:rsidR="00AB06C3">
        <w:rPr>
          <w:sz w:val="22"/>
          <w:szCs w:val="22"/>
        </w:rPr>
        <w:t>ей</w:t>
      </w:r>
      <w:r w:rsidR="00935F64" w:rsidRPr="005B1E69">
        <w:rPr>
          <w:sz w:val="22"/>
          <w:szCs w:val="22"/>
        </w:rPr>
        <w:t xml:space="preserve"> на основании</w:t>
      </w:r>
      <w:r w:rsidR="00AB06C3">
        <w:rPr>
          <w:sz w:val="22"/>
          <w:szCs w:val="22"/>
        </w:rPr>
        <w:t xml:space="preserve"> Устава</w:t>
      </w:r>
      <w:r w:rsidR="00935F64" w:rsidRPr="005B1E69">
        <w:rPr>
          <w:sz w:val="22"/>
          <w:szCs w:val="22"/>
        </w:rPr>
        <w:t xml:space="preserve">, с другой стороны, в дальнейшем совместно именуемые </w:t>
      </w:r>
      <w:r w:rsidR="00935F64" w:rsidRPr="005B1E69">
        <w:rPr>
          <w:b/>
          <w:sz w:val="22"/>
          <w:szCs w:val="22"/>
        </w:rPr>
        <w:t>«Стороны»</w:t>
      </w:r>
      <w:r w:rsidR="00935F64" w:rsidRPr="005B1E69">
        <w:rPr>
          <w:sz w:val="22"/>
          <w:szCs w:val="22"/>
        </w:rPr>
        <w:t xml:space="preserve">, а по отдельности – </w:t>
      </w:r>
      <w:r w:rsidR="00935F64" w:rsidRPr="005B1E69">
        <w:rPr>
          <w:b/>
          <w:sz w:val="22"/>
          <w:szCs w:val="22"/>
        </w:rPr>
        <w:t>«Сторона</w:t>
      </w:r>
      <w:proofErr w:type="gramEnd"/>
      <w:r w:rsidR="00935F64" w:rsidRPr="005B1E69">
        <w:rPr>
          <w:b/>
          <w:sz w:val="22"/>
          <w:szCs w:val="22"/>
        </w:rPr>
        <w:t>»</w:t>
      </w:r>
      <w:r w:rsidR="00935F64" w:rsidRPr="005B1E69">
        <w:rPr>
          <w:sz w:val="22"/>
          <w:szCs w:val="22"/>
        </w:rPr>
        <w:t xml:space="preserve">, заключили настоящий договор (далее – </w:t>
      </w:r>
      <w:r w:rsidR="00935F64" w:rsidRPr="005B1E69">
        <w:rPr>
          <w:b/>
          <w:sz w:val="22"/>
          <w:szCs w:val="22"/>
        </w:rPr>
        <w:t>«Договор»</w:t>
      </w:r>
      <w:r w:rsidR="00935F64" w:rsidRPr="005B1E69">
        <w:rPr>
          <w:sz w:val="22"/>
          <w:szCs w:val="22"/>
        </w:rPr>
        <w:t>) о нижеследующем:</w:t>
      </w:r>
    </w:p>
    <w:p w:rsidR="00877933" w:rsidRPr="00877933" w:rsidRDefault="00877933" w:rsidP="00935F64">
      <w:pPr>
        <w:jc w:val="both"/>
        <w:rPr>
          <w:sz w:val="8"/>
          <w:szCs w:val="8"/>
        </w:rPr>
      </w:pPr>
    </w:p>
    <w:p w:rsidR="00935F64" w:rsidRPr="005B1E69" w:rsidRDefault="00935F64" w:rsidP="00935F64">
      <w:pPr>
        <w:numPr>
          <w:ilvl w:val="0"/>
          <w:numId w:val="1"/>
        </w:numPr>
        <w:ind w:left="0" w:firstLine="0"/>
        <w:jc w:val="center"/>
        <w:rPr>
          <w:b/>
          <w:sz w:val="22"/>
          <w:szCs w:val="22"/>
        </w:rPr>
      </w:pPr>
      <w:r w:rsidRPr="005B1E69">
        <w:rPr>
          <w:b/>
          <w:sz w:val="22"/>
          <w:szCs w:val="22"/>
        </w:rPr>
        <w:t>Предмет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Поставщик обязуется передать в собственность, а Покупатель принять и оплатить продукцию (далее – </w:t>
      </w:r>
      <w:r w:rsidRPr="005B1E69">
        <w:rPr>
          <w:b/>
          <w:sz w:val="22"/>
          <w:szCs w:val="22"/>
        </w:rPr>
        <w:t>«Товар»</w:t>
      </w:r>
      <w:r w:rsidRPr="005B1E69">
        <w:rPr>
          <w:sz w:val="22"/>
          <w:szCs w:val="22"/>
        </w:rPr>
        <w:t>) в порядке и на условиях, предусмотренных Договором.</w:t>
      </w:r>
    </w:p>
    <w:p w:rsidR="00935F64" w:rsidRPr="005B1E69" w:rsidRDefault="00935F64" w:rsidP="00935F64">
      <w:pPr>
        <w:numPr>
          <w:ilvl w:val="1"/>
          <w:numId w:val="1"/>
        </w:numPr>
        <w:tabs>
          <w:tab w:val="left" w:pos="540"/>
        </w:tabs>
        <w:ind w:left="0" w:firstLine="0"/>
        <w:jc w:val="both"/>
        <w:rPr>
          <w:sz w:val="22"/>
          <w:szCs w:val="22"/>
        </w:rPr>
      </w:pPr>
      <w:r w:rsidRPr="005B1E69">
        <w:rPr>
          <w:snapToGrid w:val="0"/>
          <w:sz w:val="22"/>
          <w:szCs w:val="22"/>
        </w:rPr>
        <w:t xml:space="preserve">Номенклатура (ассортимент), </w:t>
      </w:r>
      <w:r w:rsidRPr="005B1E69">
        <w:rPr>
          <w:sz w:val="22"/>
          <w:szCs w:val="22"/>
        </w:rPr>
        <w:t>к</w:t>
      </w:r>
      <w:r w:rsidRPr="005B1E69">
        <w:rPr>
          <w:snapToGrid w:val="0"/>
          <w:sz w:val="22"/>
          <w:szCs w:val="22"/>
        </w:rPr>
        <w:t xml:space="preserve">оличество, </w:t>
      </w:r>
      <w:r w:rsidRPr="005B1E69">
        <w:rPr>
          <w:sz w:val="22"/>
          <w:szCs w:val="22"/>
        </w:rPr>
        <w:t>сроки поставки, стоимость Товара, поставляемого в каждой партии, а также стандарты, которым должен соответствовать Товар, определены и согласованы Сторонами в Спецификации (Приложение №1), являющейся неотъемлемой частью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Поставка Товара осуществляется отдельными партиями в течение срока действия Договора на условиях Договора. </w:t>
      </w:r>
    </w:p>
    <w:p w:rsidR="00935F64" w:rsidRPr="005B1E69" w:rsidRDefault="00935F64" w:rsidP="00935F64">
      <w:pPr>
        <w:numPr>
          <w:ilvl w:val="0"/>
          <w:numId w:val="1"/>
        </w:numPr>
        <w:ind w:left="0" w:firstLine="0"/>
        <w:jc w:val="center"/>
        <w:rPr>
          <w:b/>
          <w:sz w:val="22"/>
          <w:szCs w:val="22"/>
        </w:rPr>
      </w:pPr>
      <w:r w:rsidRPr="005B1E69">
        <w:rPr>
          <w:b/>
          <w:sz w:val="22"/>
          <w:szCs w:val="22"/>
        </w:rPr>
        <w:t>Сроки и условия поставки</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Поставка Товара осуществляется в сроки, установленные в Спецификации. Досрочная и частичная поставка партии Товара разрешаются по предварительному взаимному согласию Сторон, выраженному в письменной форме.</w:t>
      </w:r>
    </w:p>
    <w:p w:rsidR="00935F64" w:rsidRPr="005B1E69" w:rsidRDefault="00935F64" w:rsidP="00935F64">
      <w:pPr>
        <w:numPr>
          <w:ilvl w:val="1"/>
          <w:numId w:val="1"/>
        </w:numPr>
        <w:tabs>
          <w:tab w:val="left" w:pos="540"/>
        </w:tabs>
        <w:ind w:left="0" w:firstLine="0"/>
        <w:jc w:val="both"/>
        <w:rPr>
          <w:sz w:val="22"/>
          <w:szCs w:val="22"/>
        </w:rPr>
      </w:pPr>
      <w:r w:rsidRPr="005B1E69">
        <w:rPr>
          <w:color w:val="000000"/>
          <w:sz w:val="22"/>
          <w:szCs w:val="22"/>
        </w:rPr>
        <w:t xml:space="preserve">Поставщик в обязательном порядке направляет в адрес Покупателя средствами факсимильной/электронной связи информацию о предполагаемой дате отгрузки Товара не позднее, чем за 3 (три) дня до даты отгрузки. </w:t>
      </w:r>
      <w:r w:rsidRPr="005B1E69">
        <w:rPr>
          <w:sz w:val="22"/>
          <w:szCs w:val="22"/>
        </w:rPr>
        <w:t>Поставщик в течение суток с момента отгрузки Товара, обязан уведомить об этом Покупателя средствами факсимильной/электронной связи либо по телеграфу. При этом Поставщик обязан указать наименование перевозчика, № партии, №контейнера (вагона, транспортного средства), пункт назначения, дату отправки, предположительное время прибытия Товара в место назначения, наименование и количество Товара, наименование грузоотправителя и грузополучателя, № накладной (товарно-транспортной накладной).</w:t>
      </w:r>
    </w:p>
    <w:p w:rsidR="00935F64" w:rsidRPr="005B1E69" w:rsidRDefault="00935F64" w:rsidP="00935F64">
      <w:pPr>
        <w:jc w:val="both"/>
        <w:rPr>
          <w:sz w:val="22"/>
          <w:szCs w:val="22"/>
        </w:rPr>
      </w:pPr>
      <w:r w:rsidRPr="005B1E69">
        <w:rPr>
          <w:sz w:val="22"/>
          <w:szCs w:val="22"/>
        </w:rPr>
        <w:t>В случае неприбытия Товара в пункт назначения в течение 10 (десяти) рабочих дней с даты уведомления об отгрузке, Поставщик за свой счет принимает меры по его розыску.</w:t>
      </w:r>
    </w:p>
    <w:p w:rsidR="00935F64" w:rsidRPr="005B1E69" w:rsidRDefault="00935F64" w:rsidP="00935F64">
      <w:pPr>
        <w:pStyle w:val="a4"/>
        <w:tabs>
          <w:tab w:val="left" w:pos="9720"/>
        </w:tabs>
        <w:spacing w:after="0"/>
        <w:ind w:left="0"/>
        <w:jc w:val="both"/>
        <w:rPr>
          <w:sz w:val="22"/>
          <w:szCs w:val="22"/>
        </w:rPr>
      </w:pPr>
      <w:r w:rsidRPr="005B1E69">
        <w:rPr>
          <w:color w:val="000000"/>
          <w:sz w:val="22"/>
          <w:szCs w:val="22"/>
        </w:rPr>
        <w:t>Обязанность Поставщика по поставке Товара будет считаться исполненной в момент его получения Покупателем в месте его нахождения (или ином указанном Покупателем месте назначения), если иное не оговорено в Спецификации.</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Доставка Товара может осуществляется Поставщиком путем отгрузки Товара  железнодорожным или автомобильным транспортом (в том числе самовывоз Товара Покупателем или Грузополучателем). Способы и распределение обязанностей Сторон по доставке Товара</w:t>
      </w:r>
      <w:r w:rsidRPr="005B1E69">
        <w:rPr>
          <w:snapToGrid w:val="0"/>
          <w:sz w:val="22"/>
          <w:szCs w:val="22"/>
        </w:rPr>
        <w:t xml:space="preserve"> определяются в Спецификации к Договору.</w:t>
      </w:r>
      <w:r w:rsidRPr="005B1E69">
        <w:rPr>
          <w:sz w:val="22"/>
          <w:szCs w:val="22"/>
        </w:rPr>
        <w:t xml:space="preserve"> </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napToGrid w:val="0"/>
          <w:sz w:val="22"/>
          <w:szCs w:val="22"/>
        </w:rPr>
        <w:t>Датой поставки Товара, моментом перехода права собственности на Товар и моментом перехода риска случайной гибели или случайного повреждения Товара на Покупателя, если иное не предусмотрено в спецификациях, считается:</w:t>
      </w:r>
    </w:p>
    <w:p w:rsidR="00935F64" w:rsidRPr="005B1E69" w:rsidRDefault="00935F64" w:rsidP="00935F64">
      <w:pPr>
        <w:numPr>
          <w:ilvl w:val="2"/>
          <w:numId w:val="1"/>
        </w:numPr>
        <w:tabs>
          <w:tab w:val="num" w:pos="540"/>
          <w:tab w:val="left" w:pos="1080"/>
        </w:tabs>
        <w:ind w:left="0" w:firstLine="0"/>
        <w:jc w:val="both"/>
        <w:rPr>
          <w:snapToGrid w:val="0"/>
          <w:sz w:val="22"/>
          <w:szCs w:val="22"/>
        </w:rPr>
      </w:pPr>
      <w:r w:rsidRPr="005B1E69">
        <w:rPr>
          <w:sz w:val="22"/>
          <w:szCs w:val="22"/>
        </w:rPr>
        <w:t xml:space="preserve"> Если поставка осуществляется с участием грузоперевозчиков (железнодорожные, автомобильные и др. перевозки)</w:t>
      </w:r>
      <w:r w:rsidRPr="005B1E69">
        <w:rPr>
          <w:snapToGrid w:val="0"/>
          <w:sz w:val="22"/>
          <w:szCs w:val="22"/>
        </w:rPr>
        <w:t xml:space="preserve"> – дата получения Товара Покупателем от последнего грузоперевозчика, указанная на календарном штемпеле транспортной железнодорожной накладной (квитанции) или</w:t>
      </w:r>
      <w:r w:rsidRPr="005B1E69">
        <w:rPr>
          <w:sz w:val="22"/>
          <w:szCs w:val="22"/>
        </w:rPr>
        <w:t xml:space="preserve"> товарно-транспортной накладной (транспортной накладной, коносамента, грузовой накладной)</w:t>
      </w:r>
      <w:r w:rsidRPr="005B1E69">
        <w:rPr>
          <w:snapToGrid w:val="0"/>
          <w:sz w:val="22"/>
          <w:szCs w:val="22"/>
        </w:rPr>
        <w:t>;</w:t>
      </w:r>
    </w:p>
    <w:p w:rsidR="00935F64" w:rsidRPr="005B1E69" w:rsidRDefault="00935F64" w:rsidP="00935F64">
      <w:pPr>
        <w:numPr>
          <w:ilvl w:val="2"/>
          <w:numId w:val="1"/>
        </w:numPr>
        <w:tabs>
          <w:tab w:val="num" w:pos="540"/>
          <w:tab w:val="left" w:pos="1080"/>
        </w:tabs>
        <w:ind w:left="0" w:firstLine="0"/>
        <w:jc w:val="both"/>
        <w:rPr>
          <w:sz w:val="22"/>
          <w:szCs w:val="22"/>
        </w:rPr>
      </w:pPr>
      <w:r w:rsidRPr="005B1E69">
        <w:rPr>
          <w:sz w:val="22"/>
          <w:szCs w:val="22"/>
        </w:rPr>
        <w:t>Если доставка Товара производится без участия третьих лиц</w:t>
      </w:r>
      <w:r w:rsidRPr="005B1E69">
        <w:rPr>
          <w:snapToGrid w:val="0"/>
          <w:sz w:val="22"/>
          <w:szCs w:val="22"/>
        </w:rPr>
        <w:t xml:space="preserve"> </w:t>
      </w:r>
      <w:r w:rsidRPr="005B1E69">
        <w:rPr>
          <w:sz w:val="22"/>
          <w:szCs w:val="22"/>
        </w:rPr>
        <w:t>(грузоперевозчиков)</w:t>
      </w:r>
      <w:r w:rsidRPr="005B1E69">
        <w:rPr>
          <w:snapToGrid w:val="0"/>
          <w:sz w:val="22"/>
          <w:szCs w:val="22"/>
        </w:rPr>
        <w:t xml:space="preserve"> или самовывозом - </w:t>
      </w:r>
      <w:r w:rsidRPr="005B1E69">
        <w:rPr>
          <w:sz w:val="22"/>
          <w:szCs w:val="22"/>
        </w:rPr>
        <w:t>в момент предоставления Поставщиком Товара в распоряжение Покупателя (грузополучателя) и подписания Покупателем накладной (акта передачи-приемки продукции, иного аналогичного документа).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Поставщик обязан одновременно с Товаром передать Покупателю его принадлежности, а также относящиеся к нему документы, включая: технический паспорт на Товар, инструкцию (руководство) по эксплуатации, сертификат качества (если Товар подлежит обязательной сертификации) или декларацию соответствия, подтверждающие соответствие качества Товара установленным стандартам. Перечень принадлежностей Товара (включая запасные части и расходные материалы), а также состав документации (помимо вышеперечисленной), передаваемой Покупателю вместе с Товаром, определяется техническим паспортом или/и Спецификацией.</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lastRenderedPageBreak/>
        <w:t>Поставщик обязуется поставить Товар свободный от прав третьих лиц (т.е. Товар не должен быть обременен залогом, не находиться под арестом, запрещением, не являться предметом предварительного договора, не быть обремененным иным образом, не являться предметом спора с третьим лицом и т.п.).</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перевозки Товара сторонними транспортными организациями, Поставщик обязан в течение 5 (пяти) календарных дней после отгрузки Товара направить Покупателю следующие документы:</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Счет-фактуру;</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Товарную накладную ТОРГ-12 в 2 (двух) экз., 1 (один) экземпляр которой Покупатель подписывает и высылает Поставщику.</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Товарная накладная (в случае, если доставка Товара производится без участия третьих лиц (грузоперевозчиков) или самовывозом) передаётся Покупателю с Товаром.</w:t>
      </w:r>
    </w:p>
    <w:p w:rsidR="00935F64" w:rsidRPr="005B1E69" w:rsidRDefault="00935F64" w:rsidP="00935F64">
      <w:pPr>
        <w:numPr>
          <w:ilvl w:val="1"/>
          <w:numId w:val="1"/>
        </w:numPr>
        <w:tabs>
          <w:tab w:val="left" w:pos="540"/>
        </w:tabs>
        <w:autoSpaceDE w:val="0"/>
        <w:autoSpaceDN w:val="0"/>
        <w:adjustRightInd w:val="0"/>
        <w:ind w:left="0" w:firstLine="0"/>
        <w:jc w:val="both"/>
        <w:rPr>
          <w:sz w:val="22"/>
          <w:szCs w:val="22"/>
        </w:rPr>
      </w:pPr>
      <w:r w:rsidRPr="005B1E69">
        <w:rPr>
          <w:sz w:val="22"/>
          <w:szCs w:val="22"/>
        </w:rPr>
        <w:t>Покупатель вправе отказаться от принятия Товара:</w:t>
      </w:r>
    </w:p>
    <w:p w:rsidR="00935F64" w:rsidRPr="005B1E69" w:rsidRDefault="00935F64" w:rsidP="00935F64">
      <w:pPr>
        <w:tabs>
          <w:tab w:val="left" w:pos="540"/>
        </w:tabs>
        <w:autoSpaceDE w:val="0"/>
        <w:autoSpaceDN w:val="0"/>
        <w:adjustRightInd w:val="0"/>
        <w:jc w:val="both"/>
        <w:rPr>
          <w:sz w:val="22"/>
          <w:szCs w:val="22"/>
        </w:rPr>
      </w:pPr>
      <w:r w:rsidRPr="005B1E69">
        <w:rPr>
          <w:sz w:val="22"/>
          <w:szCs w:val="22"/>
        </w:rPr>
        <w:t>2.9.1. Если Поставщиком нарушены условия в отношении качества Товара и потребовать замены Товара ненадлежащего качества Товаром, соответствующим Договору;</w:t>
      </w:r>
    </w:p>
    <w:p w:rsidR="00935F64" w:rsidRPr="005B1E69" w:rsidRDefault="00935F64" w:rsidP="00935F64">
      <w:pPr>
        <w:autoSpaceDE w:val="0"/>
        <w:autoSpaceDN w:val="0"/>
        <w:adjustRightInd w:val="0"/>
        <w:jc w:val="both"/>
        <w:rPr>
          <w:sz w:val="22"/>
          <w:szCs w:val="22"/>
        </w:rPr>
      </w:pPr>
      <w:r w:rsidRPr="005B1E69">
        <w:rPr>
          <w:sz w:val="22"/>
          <w:szCs w:val="22"/>
        </w:rPr>
        <w:t xml:space="preserve">2.9.2. Если Поставщиком нарушены условия Договора о передаче Товара в надлежащей таре (упаковке) и потребовать замены Товара как Товара ненадлежащего качества Товаром, соответствующим Договору; </w:t>
      </w:r>
    </w:p>
    <w:p w:rsidR="00935F64" w:rsidRPr="005B1E69" w:rsidRDefault="00935F64" w:rsidP="00935F64">
      <w:pPr>
        <w:autoSpaceDE w:val="0"/>
        <w:autoSpaceDN w:val="0"/>
        <w:adjustRightInd w:val="0"/>
        <w:jc w:val="both"/>
        <w:rPr>
          <w:sz w:val="22"/>
          <w:szCs w:val="22"/>
        </w:rPr>
      </w:pPr>
      <w:r w:rsidRPr="005B1E69">
        <w:rPr>
          <w:sz w:val="22"/>
          <w:szCs w:val="22"/>
        </w:rPr>
        <w:t xml:space="preserve">2.9.3. Если Поставщиком нарушены условия Договора об ассортименте и/или количестве Товара. </w:t>
      </w:r>
    </w:p>
    <w:p w:rsidR="00935F64" w:rsidRPr="005B1E69" w:rsidRDefault="00935F64" w:rsidP="00935F64">
      <w:pPr>
        <w:tabs>
          <w:tab w:val="left" w:pos="1080"/>
          <w:tab w:val="num" w:pos="1440"/>
        </w:tabs>
        <w:jc w:val="both"/>
        <w:rPr>
          <w:sz w:val="22"/>
          <w:szCs w:val="22"/>
        </w:rPr>
      </w:pPr>
      <w:r w:rsidRPr="005B1E69">
        <w:rPr>
          <w:sz w:val="22"/>
          <w:szCs w:val="22"/>
        </w:rPr>
        <w:t xml:space="preserve"> </w:t>
      </w:r>
    </w:p>
    <w:p w:rsidR="00935F64" w:rsidRPr="005B1E69" w:rsidRDefault="00935F64" w:rsidP="00935F64">
      <w:pPr>
        <w:numPr>
          <w:ilvl w:val="0"/>
          <w:numId w:val="1"/>
        </w:numPr>
        <w:ind w:left="0" w:firstLine="0"/>
        <w:jc w:val="center"/>
        <w:rPr>
          <w:b/>
          <w:sz w:val="22"/>
          <w:szCs w:val="22"/>
        </w:rPr>
      </w:pPr>
      <w:r w:rsidRPr="005B1E69">
        <w:rPr>
          <w:b/>
          <w:sz w:val="22"/>
          <w:szCs w:val="22"/>
        </w:rPr>
        <w:t>Цена и порядок оплаты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Общая стоимость партии Товара формируется Поставщиком исходя из условий Спецификации.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Цена на Товар, указанная в Спецификации, является твёрдой и не подлежит изменению в течение срока действия Договора</w:t>
      </w:r>
      <w:r w:rsidR="001F3313">
        <w:rPr>
          <w:sz w:val="22"/>
          <w:szCs w:val="22"/>
        </w:rPr>
        <w:t xml:space="preserve"> по позициям Спецификации с 18-19, 20-24</w:t>
      </w:r>
      <w:bookmarkStart w:id="0" w:name="_GoBack"/>
      <w:bookmarkEnd w:id="0"/>
      <w:r w:rsidR="00346EB3" w:rsidRPr="00335245">
        <w:rPr>
          <w:sz w:val="22"/>
          <w:szCs w:val="22"/>
        </w:rPr>
        <w:t xml:space="preserve">, </w:t>
      </w:r>
      <w:r w:rsidR="001F3313">
        <w:rPr>
          <w:sz w:val="22"/>
          <w:szCs w:val="22"/>
        </w:rPr>
        <w:t>остальные позиции Спецификации</w:t>
      </w:r>
      <w:r w:rsidR="00335245" w:rsidRPr="00335245">
        <w:rPr>
          <w:sz w:val="22"/>
          <w:szCs w:val="22"/>
        </w:rPr>
        <w:t xml:space="preserve"> поставля</w:t>
      </w:r>
      <w:r w:rsidR="001F3313">
        <w:rPr>
          <w:sz w:val="22"/>
          <w:szCs w:val="22"/>
        </w:rPr>
        <w:t>ю</w:t>
      </w:r>
      <w:r w:rsidR="00335245" w:rsidRPr="00335245">
        <w:rPr>
          <w:sz w:val="22"/>
          <w:szCs w:val="22"/>
        </w:rPr>
        <w:t>тся П</w:t>
      </w:r>
      <w:r w:rsidR="00346EB3" w:rsidRPr="00335245">
        <w:rPr>
          <w:sz w:val="22"/>
          <w:szCs w:val="22"/>
        </w:rPr>
        <w:t xml:space="preserve">оставщиком </w:t>
      </w:r>
      <w:r w:rsidR="00335245" w:rsidRPr="00335245">
        <w:rPr>
          <w:sz w:val="22"/>
          <w:szCs w:val="22"/>
        </w:rPr>
        <w:t xml:space="preserve">по </w:t>
      </w:r>
      <w:r w:rsidR="00346EB3" w:rsidRPr="00335245">
        <w:rPr>
          <w:sz w:val="22"/>
          <w:szCs w:val="22"/>
        </w:rPr>
        <w:t>сезонны</w:t>
      </w:r>
      <w:r w:rsidR="00335245" w:rsidRPr="00335245">
        <w:rPr>
          <w:sz w:val="22"/>
          <w:szCs w:val="22"/>
        </w:rPr>
        <w:t>м</w:t>
      </w:r>
      <w:r w:rsidR="00346EB3" w:rsidRPr="00335245">
        <w:rPr>
          <w:sz w:val="22"/>
          <w:szCs w:val="22"/>
        </w:rPr>
        <w:t xml:space="preserve"> цен</w:t>
      </w:r>
      <w:r w:rsidR="00335245" w:rsidRPr="00335245">
        <w:rPr>
          <w:sz w:val="22"/>
          <w:szCs w:val="22"/>
        </w:rPr>
        <w:t>ам</w:t>
      </w:r>
      <w:r w:rsidRPr="00335245">
        <w:rPr>
          <w:sz w:val="22"/>
          <w:szCs w:val="22"/>
        </w:rPr>
        <w:t xml:space="preserve">. Поставщик </w:t>
      </w:r>
      <w:r w:rsidRPr="005B1E69">
        <w:rPr>
          <w:sz w:val="22"/>
          <w:szCs w:val="22"/>
        </w:rPr>
        <w:t>не вправе в одностороннем порядке изменять цену на Товар, указанную в Спецификации, в течение всего срока действия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Цена на Товар, согласованная Сторонами и указанная в Спецификации, включает в себя все расходы Поставщика по исполнению условий Договора, стоимость Товара, стоимость технической документации (разрешительной документации) на Товар, тары и упаковки, маркировки, погрузки, транспортировки, доставки и разгрузки, все налоги, сборы, иные обязательные платежи в соответствие с действующим законодательством РФ (в том числе все налоги и сборы, подлежащие уплате при таможенном оформлении Товара для целей его выпуска в свободное обращение на территории РФ).</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Порядок оплаты Товара устанавливается Сторонами в Спецификации. Обязательство по оплате считается исполненным с момента списания денежных средств с расчетного счета Покупателя.</w:t>
      </w:r>
    </w:p>
    <w:p w:rsidR="00935F64" w:rsidRPr="005B1E69" w:rsidRDefault="00935F64" w:rsidP="00935F64">
      <w:pPr>
        <w:shd w:val="clear" w:color="auto" w:fill="FFFFFF"/>
        <w:tabs>
          <w:tab w:val="left" w:pos="0"/>
        </w:tabs>
        <w:jc w:val="both"/>
        <w:rPr>
          <w:sz w:val="22"/>
          <w:szCs w:val="22"/>
        </w:rPr>
      </w:pPr>
      <w:r w:rsidRPr="005B1E69">
        <w:rPr>
          <w:sz w:val="22"/>
          <w:szCs w:val="22"/>
        </w:rPr>
        <w:t>3.5. В случае, если Спецификацией предусмотрена выплата Поставщику аванса, то Поставщик в целях обеспечении исполнения своих обязательств по погашению полученного в соответствии с Договором аванса предоставляет независимую гарантию возврата авансового платежа («Гарантия авансового платежа») в размере авансового платежа.</w:t>
      </w:r>
    </w:p>
    <w:p w:rsidR="00935F64" w:rsidRPr="005B1E69" w:rsidRDefault="00935F64" w:rsidP="00935F64">
      <w:pPr>
        <w:pStyle w:val="a6"/>
        <w:tabs>
          <w:tab w:val="left" w:pos="-3686"/>
        </w:tabs>
        <w:jc w:val="both"/>
        <w:rPr>
          <w:color w:val="000000"/>
          <w:sz w:val="22"/>
          <w:szCs w:val="22"/>
          <w:lang w:eastAsia="ru-RU"/>
        </w:rPr>
      </w:pPr>
      <w:r w:rsidRPr="005B1E69">
        <w:rPr>
          <w:color w:val="000000"/>
          <w:sz w:val="22"/>
          <w:szCs w:val="22"/>
          <w:lang w:eastAsia="ru-RU"/>
        </w:rPr>
        <w:t xml:space="preserve">3.6. Независимая гарантия выдается Поставщику банком или иной кредитной или коммерческой организацией. </w:t>
      </w:r>
    </w:p>
    <w:p w:rsidR="00935F64" w:rsidRPr="005B1E69" w:rsidRDefault="00935F64" w:rsidP="00935F64">
      <w:pPr>
        <w:tabs>
          <w:tab w:val="left" w:pos="-7230"/>
          <w:tab w:val="left" w:pos="-3686"/>
        </w:tabs>
        <w:contextualSpacing/>
        <w:jc w:val="both"/>
        <w:rPr>
          <w:sz w:val="22"/>
          <w:szCs w:val="22"/>
        </w:rPr>
      </w:pPr>
      <w:r w:rsidRPr="005B1E69">
        <w:rPr>
          <w:sz w:val="22"/>
          <w:szCs w:val="22"/>
        </w:rPr>
        <w:t>3.7. Независимая гарантия является безотзывной, безусловной гарантией, предусматривающей выплату по первому требованию Покупателя.</w:t>
      </w:r>
    </w:p>
    <w:p w:rsidR="00935F64" w:rsidRPr="005B1E69" w:rsidRDefault="00935F64" w:rsidP="00935F64">
      <w:pPr>
        <w:tabs>
          <w:tab w:val="left" w:pos="-7230"/>
          <w:tab w:val="left" w:pos="-3686"/>
        </w:tabs>
        <w:contextualSpacing/>
        <w:jc w:val="both"/>
        <w:rPr>
          <w:sz w:val="22"/>
          <w:szCs w:val="22"/>
        </w:rPr>
      </w:pPr>
      <w:r w:rsidRPr="005B1E69">
        <w:rPr>
          <w:sz w:val="22"/>
          <w:szCs w:val="22"/>
        </w:rPr>
        <w:t>3.8. Требование об оплате независимой гарантии выставляется Покупателем гаранту, которым она выдана в случае наступления соответствующих обстоятельств.</w:t>
      </w:r>
    </w:p>
    <w:p w:rsidR="00935F64" w:rsidRPr="005B1E69" w:rsidRDefault="00935F64" w:rsidP="00935F64">
      <w:pPr>
        <w:tabs>
          <w:tab w:val="left" w:pos="-7230"/>
          <w:tab w:val="left" w:pos="-3686"/>
        </w:tabs>
        <w:contextualSpacing/>
        <w:jc w:val="both"/>
        <w:rPr>
          <w:sz w:val="22"/>
          <w:szCs w:val="22"/>
        </w:rPr>
      </w:pPr>
      <w:r w:rsidRPr="005B1E69">
        <w:rPr>
          <w:sz w:val="22"/>
          <w:szCs w:val="22"/>
        </w:rPr>
        <w:t xml:space="preserve">3.9. Поставщик предоставляет независимую гарантию авансового платежа </w:t>
      </w:r>
      <w:r w:rsidRPr="005B1E69">
        <w:rPr>
          <w:color w:val="000000"/>
          <w:sz w:val="22"/>
          <w:szCs w:val="22"/>
        </w:rPr>
        <w:t>Заказчику</w:t>
      </w:r>
      <w:r w:rsidRPr="005B1E69">
        <w:rPr>
          <w:sz w:val="22"/>
          <w:szCs w:val="22"/>
        </w:rPr>
        <w:t xml:space="preserve"> до перечисления аванса по договору.</w:t>
      </w:r>
    </w:p>
    <w:p w:rsidR="00935F64" w:rsidRPr="005B1E69" w:rsidRDefault="00935F64" w:rsidP="00935F64">
      <w:pPr>
        <w:tabs>
          <w:tab w:val="left" w:pos="-7230"/>
          <w:tab w:val="left" w:pos="-3686"/>
        </w:tabs>
        <w:contextualSpacing/>
        <w:jc w:val="both"/>
        <w:rPr>
          <w:sz w:val="22"/>
          <w:szCs w:val="22"/>
        </w:rPr>
      </w:pPr>
      <w:r w:rsidRPr="005B1E69">
        <w:rPr>
          <w:sz w:val="22"/>
          <w:szCs w:val="22"/>
        </w:rPr>
        <w:t>3.10. Независимая гарантия авансового платежа должна вступать в силу не позднее даты зачисления авансового платежа на расчётный счёт Поставщика и прекращать действие после исполнения обязательств Поставщика по погашению авансового платежа в соответствии с условиями договора. Если в момент истечения срока гарантии Поставщик не исполнит своих обязательств по авансовому платежу в соответствии с условиями Договора, он обязан предоставить Покупателю новую гарантию на такую же сумму до момента истечения срока действия существующей гарантии.</w:t>
      </w:r>
    </w:p>
    <w:p w:rsidR="00935F64" w:rsidRPr="005B1E69" w:rsidRDefault="00935F64" w:rsidP="00935F64">
      <w:pPr>
        <w:tabs>
          <w:tab w:val="left" w:pos="-7230"/>
          <w:tab w:val="left" w:pos="-3686"/>
        </w:tabs>
        <w:contextualSpacing/>
        <w:jc w:val="both"/>
        <w:rPr>
          <w:sz w:val="22"/>
          <w:szCs w:val="22"/>
        </w:rPr>
      </w:pPr>
      <w:r w:rsidRPr="005B1E69">
        <w:rPr>
          <w:sz w:val="22"/>
          <w:szCs w:val="22"/>
        </w:rPr>
        <w:t>3.11. Все расходы по оформлению независимой гарантии несет Поставщик.</w:t>
      </w:r>
    </w:p>
    <w:p w:rsidR="00935F64" w:rsidRPr="005B1E69" w:rsidRDefault="00935F64" w:rsidP="00935F64">
      <w:pPr>
        <w:tabs>
          <w:tab w:val="left" w:pos="540"/>
        </w:tabs>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Упаковка и маркировка</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Поставщик, если иное не предусмотрено в Спецификации, поставляет Товар в упаковке или/и таре, обеспечивающей сохранность Товара, при перевозке тем видом транспорта, который используется для доставки Товара Покупателю, погрузочно-разгрузочных работах и хранении.</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 xml:space="preserve">Упакованный Товар должен быть соответствующим образом закреплён внутри упаковки или/и </w:t>
      </w:r>
      <w:r w:rsidRPr="005B1E69">
        <w:rPr>
          <w:szCs w:val="22"/>
        </w:rPr>
        <w:lastRenderedPageBreak/>
        <w:t>тары во избежание повреждений во время перевозки и перегрузок.</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Упаковка должна быть приспособлена как к крановым перегрузкам, так и к погрузкам и разгрузкам ручным способом, при помощи грузоподъёмных тележек и автокаров, насколько это допускается весом и размерами отдельных мест. Каждое место весом более 50 кг должно иметь приспособления для строповки, соответствующие весу груза.</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Реквизиты Договора;</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Наименование (согласно спецификации) и количество Товара, вложенной в данное тарное место (упаковку);</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Вес нетто и брутто;</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Общее количество мест.</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Упаковка и маркировка Товара должны соответствовать требованиям ГОСТ на соответствующий вид Товара, техническим условиям заводов-изготовителей.</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Поставщик несет ответственность за весь ущерб Товару, причиненный вследствие неправильной или недостаточной маркировки, упаковки или консервации Товара, нарушение условий его перевозки и (или) хранения.</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Если иное не определено Спецификацией, тара и упаковка являются невозвратными, их стоимость включается в цену Товара.</w:t>
      </w:r>
    </w:p>
    <w:p w:rsidR="00935F64" w:rsidRPr="005B1E69" w:rsidRDefault="00935F64" w:rsidP="00935F64">
      <w:pPr>
        <w:pStyle w:val="a3"/>
        <w:widowControl w:val="0"/>
        <w:suppressLineNumbers w:val="0"/>
        <w:tabs>
          <w:tab w:val="left" w:pos="540"/>
        </w:tabs>
        <w:spacing w:after="0" w:line="240" w:lineRule="auto"/>
        <w:outlineLvl w:val="9"/>
        <w:rPr>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Качество и комплектность. Гарантии Поставщика</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Поставляемый Товар должен быть новым, не бывшем в употреблении (в эксплуатации, в консервации), если иное не предусмотрено Спецификацией.</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Качество поставляемого Товара должно соответствовать требованиям, установленным Покупателем и предусмотренным действующими техническими регламентами, иными нормативными документами РФ, в том числе в соответствии с законодательством РФ о техническом регулировании и стандартизации.</w:t>
      </w:r>
    </w:p>
    <w:p w:rsidR="00935F64" w:rsidRPr="005B1E69" w:rsidRDefault="00935F64" w:rsidP="00935F64">
      <w:pPr>
        <w:pStyle w:val="ConsPlusNormal"/>
        <w:jc w:val="both"/>
        <w:rPr>
          <w:rFonts w:ascii="Times New Roman" w:hAnsi="Times New Roman" w:cs="Times New Roman"/>
          <w:sz w:val="22"/>
          <w:szCs w:val="22"/>
        </w:rPr>
      </w:pPr>
      <w:r w:rsidRPr="005B1E69">
        <w:rPr>
          <w:rFonts w:ascii="Times New Roman" w:hAnsi="Times New Roman" w:cs="Times New Roman"/>
          <w:sz w:val="22"/>
          <w:szCs w:val="22"/>
        </w:rPr>
        <w:t xml:space="preserve">Качество Товара, который должен соответствовать требованиям регламентов и/или иным нормативно установленным требованиям качества, должно подтверждаться сертификатом качества/декларацией о соответствии. Качество Товара, который согласно Спецификации должен соответствовать иным стандартам (кроме регламентов), может подтверждаться сертификатом качества или декларацией соответствия, подтверждающими качество Товара в соответствии с системой сертификации, в которой участвовал Поставщик. </w:t>
      </w:r>
    </w:p>
    <w:p w:rsidR="00B54E86" w:rsidRPr="005B1E69" w:rsidRDefault="00935F64" w:rsidP="00935F64">
      <w:pPr>
        <w:numPr>
          <w:ilvl w:val="1"/>
          <w:numId w:val="1"/>
        </w:numPr>
        <w:tabs>
          <w:tab w:val="left" w:pos="540"/>
        </w:tabs>
        <w:ind w:left="0" w:firstLine="0"/>
        <w:jc w:val="both"/>
        <w:rPr>
          <w:sz w:val="22"/>
          <w:szCs w:val="22"/>
        </w:rPr>
      </w:pPr>
      <w:r w:rsidRPr="005B1E69">
        <w:rPr>
          <w:sz w:val="22"/>
          <w:szCs w:val="22"/>
        </w:rPr>
        <w:t>Поставщик гарантирует, что качество поставленного Товара будет соответствовать обязательным требованиям, предъявляемым к Товару, а также требованиям, установленным Договором, в течение сроков</w:t>
      </w:r>
      <w:r w:rsidR="00B54E86" w:rsidRPr="005B1E69">
        <w:rPr>
          <w:sz w:val="22"/>
          <w:szCs w:val="22"/>
        </w:rPr>
        <w:t xml:space="preserve"> годности</w:t>
      </w:r>
      <w:r w:rsidRPr="005B1E69">
        <w:rPr>
          <w:sz w:val="22"/>
          <w:szCs w:val="22"/>
        </w:rPr>
        <w:t>, определенных в Спецификации</w:t>
      </w:r>
      <w:r w:rsidR="00B54E86" w:rsidRPr="005B1E69">
        <w:rPr>
          <w:sz w:val="22"/>
          <w:szCs w:val="22"/>
        </w:rPr>
        <w:t>.</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если в течение гарантийного срока у Товара проявляются недостатки, Поставщик обязан по требованию Покупателя за свой счет устранить недостатки Товара или заменить Товар на аналогичный или выполнить иные требования Покупателя, предусмотренные законом в отношении Товара ненадлежащего качества. Срок замены Товара или выполнения иных требований Покупателя или мотивированного отказа от удовлетворения требований Покупателя – в течение 10 (десяти) рабочих дней со дня получения Поставщиком требований Покупателя (если Сторонами не согласован иной срок).</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дней со дня получения соответствующего письменного извещения Покупателя.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неявки представителя Поставщика в указанный срок, Покупатель в одностороннем порядке фиксирует недостатки Товара в акте и направляет копию этого акта Поставщику, при этом недостатки Товара считаются подтвержденными Поставщиком. Гарантийный срок в этом случае продлевается соответственно на период устранения недостатков в Товаре.</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Приемка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Покупатель осуществляет приемку Товара по количеству:</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В месте нахождения Покупателя (или ином указанном им месте доставки Товара) – при доставке Товара собственным транспортом Поставщика;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В месте, определенном правовыми актами РФ,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 указанном им месте назначения для доставки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lastRenderedPageBreak/>
        <w:t>В случае, если после доставки Товара железнодорожным  транспортом обнаружится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Уставом железнодорожного транспорта РФ. Отказ грузоперевозчика от составления коммерческого акта не является препятствием для приемки Товара в порядке, предусмотренном Договором.</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Приемка Товара производится в следующие сроки: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По количеству</w:t>
      </w:r>
      <w:r w:rsidRPr="005B1E69">
        <w:rPr>
          <w:sz w:val="22"/>
          <w:szCs w:val="22"/>
          <w:lang w:val="en-US"/>
        </w:rPr>
        <w:t>:</w:t>
      </w:r>
    </w:p>
    <w:p w:rsidR="00935F64" w:rsidRPr="005B1E69" w:rsidRDefault="00935F64" w:rsidP="00935F64">
      <w:pPr>
        <w:numPr>
          <w:ilvl w:val="3"/>
          <w:numId w:val="1"/>
        </w:numPr>
        <w:tabs>
          <w:tab w:val="left" w:pos="1080"/>
          <w:tab w:val="left" w:pos="1440"/>
        </w:tabs>
        <w:ind w:left="0" w:firstLine="0"/>
        <w:jc w:val="both"/>
        <w:rPr>
          <w:sz w:val="22"/>
          <w:szCs w:val="22"/>
        </w:rPr>
      </w:pPr>
      <w:r w:rsidRPr="005B1E69">
        <w:rPr>
          <w:sz w:val="22"/>
          <w:szCs w:val="22"/>
        </w:rPr>
        <w:t>Товара, поступившего без тары (упаковки), в открытой таре (упаковке) или в поврежденной таре (упаковке) - в день его получения от Поставщика или от грузоперевозчика;</w:t>
      </w:r>
    </w:p>
    <w:p w:rsidR="00935F64" w:rsidRPr="005B1E69" w:rsidRDefault="00935F64" w:rsidP="00935F64">
      <w:pPr>
        <w:numPr>
          <w:ilvl w:val="3"/>
          <w:numId w:val="1"/>
        </w:numPr>
        <w:tabs>
          <w:tab w:val="left" w:pos="1080"/>
          <w:tab w:val="left" w:pos="1440"/>
        </w:tabs>
        <w:ind w:left="0" w:firstLine="0"/>
        <w:jc w:val="both"/>
        <w:rPr>
          <w:sz w:val="22"/>
          <w:szCs w:val="22"/>
        </w:rPr>
      </w:pPr>
      <w:r w:rsidRPr="005B1E69">
        <w:rPr>
          <w:sz w:val="22"/>
          <w:szCs w:val="22"/>
        </w:rPr>
        <w:t>Товара, поступившего в исправной таре (упаковке):</w:t>
      </w:r>
    </w:p>
    <w:p w:rsidR="00935F64" w:rsidRPr="005B1E69" w:rsidRDefault="00935F64" w:rsidP="00935F64">
      <w:pPr>
        <w:numPr>
          <w:ilvl w:val="4"/>
          <w:numId w:val="1"/>
        </w:numPr>
        <w:tabs>
          <w:tab w:val="clear" w:pos="2520"/>
          <w:tab w:val="left" w:pos="1080"/>
          <w:tab w:val="num" w:pos="1800"/>
        </w:tabs>
        <w:ind w:left="0" w:firstLine="0"/>
        <w:jc w:val="both"/>
        <w:rPr>
          <w:sz w:val="22"/>
          <w:szCs w:val="22"/>
        </w:rPr>
      </w:pPr>
      <w:r w:rsidRPr="005B1E69">
        <w:rPr>
          <w:sz w:val="22"/>
          <w:szCs w:val="22"/>
        </w:rPr>
        <w:t>По весу брутто и/или количеству мест – в день получения Товара от Поставщика или от грузоперевозчика;</w:t>
      </w:r>
    </w:p>
    <w:p w:rsidR="00935F64" w:rsidRPr="005B1E69" w:rsidRDefault="00935F64" w:rsidP="00935F64">
      <w:pPr>
        <w:numPr>
          <w:ilvl w:val="4"/>
          <w:numId w:val="1"/>
        </w:numPr>
        <w:tabs>
          <w:tab w:val="clear" w:pos="2520"/>
          <w:tab w:val="left" w:pos="1080"/>
          <w:tab w:val="num" w:pos="1800"/>
        </w:tabs>
        <w:ind w:left="0" w:firstLine="0"/>
        <w:jc w:val="both"/>
        <w:rPr>
          <w:sz w:val="22"/>
          <w:szCs w:val="22"/>
        </w:rPr>
      </w:pPr>
      <w:r w:rsidRPr="005B1E69">
        <w:rPr>
          <w:sz w:val="22"/>
          <w:szCs w:val="22"/>
        </w:rPr>
        <w:t>По весу нетто и/или количеству товарных единиц в каждом месте – одновременно со вскрытием тары, но не позднее 20 (двадцати) дней со дня получения Товара от Поставщика или от грузоперевозчика;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По качеству и комплектности - в течение 30 (тридцати) дней со дня получения Товара от Поставщика или от грузоперевозчика, если иной срок не установлен в Спецификации.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Время приостановки приемки Товара в связи с необходимостью вызова представителя Поставщика не включается в сроки, установленные в п. 6.3.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Спецификации. Приемка Товара по весовым характеристикам и количеству мест оформляется актами приемки, составляемыми комиссией из числа представителей Покупателя.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При обнаружении во время приемки Товара признаков его недостачи, повреждения, несоответствия качества, маркировки поступившего Товара, тары или упаковки требованиям стандартов, технических условий, иным требованиям, определенным Договором или Спецификацией, либо данным, указанным в маркировке и сопроводительных документах, Покупатель приостанавливает дальнейшую приемку Товара и составляет акт приемки, в котором указывает количество осмотренного Товара и характер выявленных при приемке недостатков.</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Одновременно с приостановлением приемки Покупатель обязан вызвать для участия в продолжение приемки Товара и подписания акта приемки представителя Поставщика. Вызов представителя Поставщика осуществляется одним из следующих способов:</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Телеграммой</w:t>
      </w:r>
      <w:r w:rsidRPr="005B1E69">
        <w:rPr>
          <w:sz w:val="22"/>
          <w:szCs w:val="22"/>
          <w:lang w:val="en-US"/>
        </w:rPr>
        <w:t>;</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Телефонограммой</w:t>
      </w:r>
      <w:r w:rsidRPr="005B1E69">
        <w:rPr>
          <w:sz w:val="22"/>
          <w:szCs w:val="22"/>
          <w:lang w:val="en-US"/>
        </w:rPr>
        <w:t>;</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Письменным извещением, переданным по факсу;</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Письмом, направляемым экспресс почтой.</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извещении о вызове представителя Поставщика должна быть указана следующая информация:</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Реквизиты (номер и дата) договора;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Наименование Товара;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Дата и номер счета-фактуры или товарно-транспортного документа на Товар, если к моменту вызова  счет-фактура Покупателю Поставщиком не передана;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Характер выявленных недостатков Товара;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Время, на которое назначена дальнейшая приемка Товара;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Место, где она будет проводиться.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Представитель Поставщика обязан явиться для участия в дальнейшей приемке Товара в течение 24 часов с момента получения вышеназванного вызова или в этот срок уведомить Покупателя об отказе  от участия в приемке или уведомить о времени, когда представитель Поставщика явится для участия в дальнейшей приемке (не более, чем 48 часов с момента получения вызова Покупателя). Представитель Поставщика должен иметь с собой доверенность, уполномочивающую его принимать участие в приемке Товара и подписании акта приемки. В случае неявки представителя Поставщика в указанный срок, отказа Поставщика участвовать в приемке Покупатель продолжает приемку Товара в одностороннем порядке, результаты которой фиксируются в акте приемки.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Акты приемки, упомянутые в пунктах 6.5 - 6.9 Договора, подписываются представителем Покупателя и уполномоченным представителем Поставщика, если он в соответствии с условиями Договора участвует в приемке. Покупатель вправе по своему усмотрению привлекать к участию в приемке экспертов. Акты приемки должны содержать следующие обязательные реквизиты:</w:t>
      </w:r>
    </w:p>
    <w:p w:rsidR="00935F64" w:rsidRPr="005B1E69" w:rsidRDefault="00935F64" w:rsidP="00935F64">
      <w:pPr>
        <w:numPr>
          <w:ilvl w:val="2"/>
          <w:numId w:val="1"/>
        </w:numPr>
        <w:tabs>
          <w:tab w:val="left" w:pos="1080"/>
          <w:tab w:val="left" w:pos="1260"/>
        </w:tabs>
        <w:ind w:left="0" w:firstLine="0"/>
        <w:jc w:val="both"/>
        <w:rPr>
          <w:sz w:val="22"/>
          <w:szCs w:val="22"/>
        </w:rPr>
      </w:pPr>
      <w:r w:rsidRPr="005B1E69">
        <w:rPr>
          <w:sz w:val="22"/>
          <w:szCs w:val="22"/>
        </w:rPr>
        <w:t>Наименование Покупателя Товара и его адрес;</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Дата составления акта, место приемки Товара, время начала и окончания приемки Товара;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Фамилии, инициалы лиц, принимавших участие в приемке Товара место их работы и занимаемые должности;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lastRenderedPageBreak/>
        <w:t>Наименование и адрес Поставщика;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Номер и дата Договора, товарно-транспортного документа, а также счета-фактуры и документа, удостоверяющего качество Товара (если таковые переданы Покупателю к моменту приемки);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Состояние тары и упаковки в момент осмотра Товара, содержание наружной  маркировки тары и другие данные, на основании которых можно сделать вывод о том, в чьей упаковке предъявлен Товар, дата вскрытия тары и упаковки. Недостатки маркировки, тары и упаковки, а также количество Товара, к которому относится каждый из установленных недостатков;</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За чьими пломбами (отправителя или грузоперевозчика) отгружен и получен Товар,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Номер и дата коммерческого акта (акта, выданного органом автомобильного транспорта), если такой акт составлялся;</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Описание повреждений и иных недостатков поставленного Товара;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Подписи членов комиссии;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Другие данные, которые, по мнению лиц, участвующих в приемке, необходимо указать в акте для подтверждения ненадлежащего качества или некомплектности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Акт должен быть подписан всеми лицами, участвовавшими в приемке Товара.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Акты, составленные Покупателем в одностороннем порядке с соблюдением порядка их составления в отсутствие представителя Поставщика, считаются по своему содержанию принятыми и согласованными Поставщиком.</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несоответствия Товара или какой-либо его части условиям Договора и/или Спецификации по количеству, качеству, ассортименту или комплектности, Покупатель направляет соответствующую претензию Поставщику об их устранении.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Претензии, предъявляемые Покупателем к недостаткам, недопоставке, иного несоответствия Товара условиям Договора и/или Спецификации, которые были выявлены при приемке Товара, должны быть направлены Поставщику в течение 5 (пяти) рабочих дней с момента приемки Товара. Срок устранения выявленных при приемке Товара недостатков, недопоставки, иного несоответствия Товара условиям Договора и/или Спецификации</w:t>
      </w:r>
      <w:r w:rsidRPr="005B1E69">
        <w:rPr>
          <w:color w:val="FF0000"/>
          <w:sz w:val="22"/>
          <w:szCs w:val="22"/>
        </w:rPr>
        <w:t xml:space="preserve"> </w:t>
      </w:r>
      <w:r w:rsidRPr="005B1E69">
        <w:rPr>
          <w:sz w:val="22"/>
          <w:szCs w:val="22"/>
        </w:rPr>
        <w:t>или направления мотивированного отказа от удовлетворения претензии, составляет 7 (семь) рабочих дней с момента получения претензии от Покупателя, если иной срок не согласован Сторонами в Спецификации.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Претензии по скрытым или выявившимся дефектам Товара, которые не могли быть обнаружены при обычном способе его приемки, должны быть направлены Продавцу в течение гарантийного срока, указанного в п. 5.4 Договора по каждому виду Товара. Порядок и сроки устранения скрытых дефектов Товара Поставщиком определены в Разделе 5. «Качество и комплектность. Гарантии Поставщика».</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Ответственность Сторон</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Стороны несут ответственность за неисполнение или ненадлежащее исполнение своих обязательств по Договору в соответствие с действующим законодательством РФ</w:t>
      </w:r>
      <w:r w:rsidR="00D15F00" w:rsidRPr="005B1E69">
        <w:rPr>
          <w:sz w:val="22"/>
          <w:szCs w:val="22"/>
        </w:rPr>
        <w:t>, при этом стороны договорились о неприменении к обязательствам Покупателя по оплате Товара положений ст</w:t>
      </w:r>
      <w:r w:rsidRPr="005B1E69">
        <w:rPr>
          <w:sz w:val="22"/>
          <w:szCs w:val="22"/>
        </w:rPr>
        <w:t>.</w:t>
      </w:r>
      <w:r w:rsidR="00D15F00" w:rsidRPr="005B1E69">
        <w:rPr>
          <w:sz w:val="22"/>
          <w:szCs w:val="22"/>
        </w:rPr>
        <w:t>317.1 ГК РФ.</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несоответствия Товара по качеству или поставки некомплектного Товара Поставщик обязан заменить дефектный Товар новым надлежащего качества или доукомплектовать Товар в срок, определяемый в соответствие с п. 6.14 настоящего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Все расходы, связанные с возвратом некачественного или некомплектного Товара Поставщику, заменой или доукомплектацией Товара, включая все расходы по перевозке и хранению, оплачиваются Поставщиком.</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Возмещение понесенных Покупателем расходов и иных убытков в случаях, предусмотренных Договором или действующим законодательством РФ, производится Поставщиком Покупателю после получения письменного требования Покупателя с приложением подтверждающих расходы и иные убытки документов.</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просрочки поставки Товара, недопоставку Товара Поставщик обязан уплатить Покупателю неустойку в размере 0,1 % (ноль целых одна десятая процента) от стоимости не поставленного/недопоставленного Товара за каждый день просрочки до момента фактического исполнения обязательства в течение 5 (пяти) банковских дней с момента получения соответствующего письменного требования Покупателя.</w:t>
      </w:r>
      <w:r w:rsidRPr="005B1E69">
        <w:rPr>
          <w:color w:val="000000"/>
          <w:sz w:val="22"/>
          <w:szCs w:val="22"/>
        </w:rPr>
        <w:t xml:space="preserve"> </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В случае поступления Товара без сопроводительных документов, оформленных надлежащим образом (оригиналы ТТН, ж/д накладные, счета, счета-фактуры и т.д.) расходы Покупателя по </w:t>
      </w:r>
      <w:r w:rsidRPr="005B1E69">
        <w:rPr>
          <w:sz w:val="22"/>
          <w:szCs w:val="22"/>
        </w:rPr>
        <w:lastRenderedPageBreak/>
        <w:t>обеспечению сохранности Товара до получения от Поставщика надлежаще оформленных документов на Товар в размере 500 (пятьсот) рублей 00 копеек, включая НДС (18%) в день относятся на Поставщика и оплачиваются Поставщиком согласно выставленного Покупателем счета.</w:t>
      </w:r>
    </w:p>
    <w:p w:rsidR="00935F64" w:rsidRPr="0092659F" w:rsidRDefault="00935F64" w:rsidP="00935F64">
      <w:pPr>
        <w:numPr>
          <w:ilvl w:val="1"/>
          <w:numId w:val="1"/>
        </w:numPr>
        <w:tabs>
          <w:tab w:val="left" w:pos="540"/>
        </w:tabs>
        <w:ind w:left="0" w:firstLine="0"/>
        <w:jc w:val="both"/>
        <w:rPr>
          <w:sz w:val="22"/>
          <w:szCs w:val="22"/>
        </w:rPr>
      </w:pPr>
      <w:r w:rsidRPr="005B1E69">
        <w:rPr>
          <w:sz w:val="22"/>
          <w:szCs w:val="22"/>
        </w:rPr>
        <w:t>В случаях нарушения Покупателем предусмотренного Спецификацией срока оплаты Товара Покупатель уплачивает Поставщику неустойку в размере</w:t>
      </w:r>
      <w:r w:rsidR="0092659F">
        <w:rPr>
          <w:sz w:val="22"/>
          <w:szCs w:val="22"/>
        </w:rPr>
        <w:t>,</w:t>
      </w:r>
      <w:r w:rsidR="007C62AA">
        <w:rPr>
          <w:sz w:val="22"/>
          <w:szCs w:val="22"/>
        </w:rPr>
        <w:t xml:space="preserve"> </w:t>
      </w:r>
      <w:r w:rsidRPr="0092659F">
        <w:rPr>
          <w:sz w:val="22"/>
          <w:szCs w:val="22"/>
        </w:rPr>
        <w:t>предусмотренном положениями ст.395 ГК РФ, но не более 5% от суммы задержанного платежа.</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Обстоятельства непреодолимой силы</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Стороны могут быть освобождены от ответственности за полное или частичное неисполнение обязательств по Договору только при наступлении обстоятельств непреодолимой силы в соответствие с действующим законодательством РФ.</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Под обстоятельствами непреодолимой силы подразумеваются внешние и чрезвычайные события, которые не существовали на дату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обстоятельств непреодолимой силы.</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Обстоятельствами непреодолимой силы признаются в том числе следующие события, если они имеют влияние на исполнение обязательств Стороны по настоящему Договору: война и военные действия, действия стихийных сил природы, пожары, восстания, революции, техногенные катастрофы, теракты, эпидемии.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Сторона, подвергшаяся действию непреодолимой силы, должна незамедлительно, но, в любом случае, не позднее 10 (десяти) календарных дней телефаксом или телеграммой уведомить другую Сторону о возникновении и ожидаемой продолжительности действия непреодолимой силы. В ином случае, такая Сторона лишается права ссылаться на такие обстоятельства, если только последние не препятствовали посылке такого уведомления.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Сторона, подвергшаяся действию непреодолимой силы, должна в разумный срок предоставить другой Стороне свидетельство, выданное Торгово-промышленной палатой Российской Федерации. Указанное свидетельство служит единственным надлежащим доказательством обстоятельств непреодолимой силы.</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Действие непреодолимой силы, при условии совершения Стороной вышеуказанных действий, продлевает срок исполнения обязательств по Договору на период, соразмерный сроку действия непреодолимой силы и разумному сроку для устранения ее последствий.</w:t>
      </w:r>
    </w:p>
    <w:p w:rsidR="00935F64" w:rsidRDefault="00935F64" w:rsidP="00935F64">
      <w:pPr>
        <w:numPr>
          <w:ilvl w:val="1"/>
          <w:numId w:val="1"/>
        </w:numPr>
        <w:tabs>
          <w:tab w:val="left" w:pos="540"/>
        </w:tabs>
        <w:ind w:left="0" w:firstLine="0"/>
        <w:jc w:val="both"/>
        <w:rPr>
          <w:sz w:val="22"/>
          <w:szCs w:val="22"/>
        </w:rPr>
      </w:pPr>
      <w:r w:rsidRPr="005B1E69">
        <w:rPr>
          <w:sz w:val="22"/>
          <w:szCs w:val="22"/>
        </w:rPr>
        <w:t>Если действие непреодолимой силы продлится свыше трех месяцев, то Сторона, не затронутая ее действием, вправе расторгнуть Договор в одностороннем порядке, направив другой Стороне соответствующее извещение и не возмещая каких-либо убытков, вызванных расторжением Договора.</w:t>
      </w:r>
    </w:p>
    <w:p w:rsidR="005B1E69" w:rsidRPr="005B1E69" w:rsidRDefault="005B1E69" w:rsidP="005B1E69">
      <w:pPr>
        <w:tabs>
          <w:tab w:val="left" w:pos="540"/>
        </w:tabs>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Разрешение споров</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города Санкт-Петербурга и Ленинградской области в установленном порядке.</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 xml:space="preserve">До передачи спора на разрешение суда Стороны примут меры к его урегулированию в претензионном порядке. </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Стороны согласовали следующий досудебный претензионный порядок разрешения споров: претензия предъявляется в письменной форме и подписывается руководителем организации – Стороны Договора или иным надлежащим образом уполномоченным лицом. Претензия должна содержать: требования заявителя; сумма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Претензия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Порядок рассмотрения и урегулирования претензий Покупателя предусмотрен  условиями Договора (п.п.6.14, 6.15 Договора).</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w:t>
      </w:r>
      <w:r w:rsidRPr="005B1E69">
        <w:rPr>
          <w:sz w:val="22"/>
          <w:szCs w:val="22"/>
        </w:rPr>
        <w:lastRenderedPageBreak/>
        <w:t>затребованных документов к указанному сроку претензия рассматривается на основании имеющихся документов.</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Ответ на претензию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 xml:space="preserve">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в соответствии с п. 9.1. Договора. </w:t>
      </w:r>
    </w:p>
    <w:p w:rsidR="00935F64" w:rsidRPr="005B1E69" w:rsidRDefault="00935F64" w:rsidP="00935F64">
      <w:pPr>
        <w:numPr>
          <w:ilvl w:val="0"/>
          <w:numId w:val="1"/>
        </w:numPr>
        <w:ind w:left="0" w:firstLine="0"/>
        <w:jc w:val="center"/>
        <w:rPr>
          <w:b/>
          <w:sz w:val="22"/>
          <w:szCs w:val="22"/>
        </w:rPr>
      </w:pPr>
      <w:r w:rsidRPr="005B1E69">
        <w:rPr>
          <w:b/>
          <w:sz w:val="22"/>
          <w:szCs w:val="22"/>
        </w:rPr>
        <w:t>Прочие условия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Все переговоры и переписка между Сторонами относительно Договора, имевшие место до его подписания, теряют силу со дня вступления Договора в силу.</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Все изменения и дополнения к Договору действительны, если они совершены в письменной форме и подписаны полномочными представителями Сторон.</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Покупатель имеет право использовать при подписании Договора, приложений и дополнительных соглашений к нему факсимильное воспроизведение подписи лица, уполномоченного подписывать Договор, приложения и дополнительные соглашения к нему.  Факсимильное воспроизведение подписи уполномоченного лица Покупателя признается Сторонами аналогом собственноручной подписи уполномоченного лица Покупателя. </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Стороны признают юридическую силу документов, переданных посредством факсимильной связи, при условии что Сторона, отправившая документ посредством факсимильной связи, не позднее 2 (двух) рабочих дней с момента отправления документа по факсу, направит другой Стороне оригинал этого документа почтовой связью.</w:t>
      </w:r>
    </w:p>
    <w:p w:rsidR="00935F64" w:rsidRPr="005B1E69" w:rsidRDefault="00935F64" w:rsidP="00935F64">
      <w:pPr>
        <w:numPr>
          <w:ilvl w:val="1"/>
          <w:numId w:val="1"/>
        </w:numPr>
        <w:tabs>
          <w:tab w:val="left" w:pos="540"/>
        </w:tabs>
        <w:ind w:left="0" w:firstLine="0"/>
        <w:jc w:val="both"/>
        <w:rPr>
          <w:sz w:val="22"/>
          <w:szCs w:val="22"/>
        </w:rPr>
      </w:pPr>
      <w:r w:rsidRPr="005B1E69">
        <w:rPr>
          <w:color w:val="000000"/>
          <w:sz w:val="22"/>
          <w:szCs w:val="22"/>
        </w:rPr>
        <w:t>Наличие копий документов у одной из Сторон не освобождает противную Сторону от обязанности предоставления документов в подлинных экземплярах.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 Поставщик не вправе без согласия Покупателя переуступать свои права и обязанности по Договору. Покупатель в течение срока действия Договора и/или гарантийного срока вправе переуступить свои права и обязанности по Договору третьему лицу без согласования с Поставщиком.</w:t>
      </w:r>
    </w:p>
    <w:p w:rsidR="00935F64" w:rsidRPr="005B1E69" w:rsidRDefault="00935F64" w:rsidP="00935F64">
      <w:pPr>
        <w:numPr>
          <w:ilvl w:val="1"/>
          <w:numId w:val="1"/>
        </w:numPr>
        <w:tabs>
          <w:tab w:val="left" w:pos="540"/>
        </w:tabs>
        <w:ind w:left="0" w:firstLine="0"/>
        <w:jc w:val="both"/>
        <w:rPr>
          <w:sz w:val="22"/>
          <w:szCs w:val="22"/>
        </w:rPr>
      </w:pPr>
      <w:r w:rsidRPr="005B1E69">
        <w:rPr>
          <w:color w:val="000000"/>
          <w:sz w:val="22"/>
          <w:szCs w:val="22"/>
        </w:rPr>
        <w:t xml:space="preserve">Стороны обязуются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Вся корреспонденция по Договору, если иное прямо не установлено Договором, будет направляться Сторонами по следующим почтовым адресам:</w:t>
      </w:r>
    </w:p>
    <w:p w:rsidR="00935F64" w:rsidRPr="005B1E69" w:rsidRDefault="00935F64" w:rsidP="00935F64">
      <w:pPr>
        <w:numPr>
          <w:ilvl w:val="2"/>
          <w:numId w:val="1"/>
        </w:numPr>
        <w:tabs>
          <w:tab w:val="left" w:pos="0"/>
        </w:tabs>
        <w:ind w:left="0" w:firstLine="0"/>
        <w:jc w:val="both"/>
        <w:rPr>
          <w:sz w:val="22"/>
          <w:szCs w:val="22"/>
        </w:rPr>
      </w:pPr>
      <w:r w:rsidRPr="005B1E69">
        <w:rPr>
          <w:sz w:val="22"/>
          <w:szCs w:val="22"/>
        </w:rPr>
        <w:t>для Покупат</w:t>
      </w:r>
      <w:r w:rsidR="00E23E88">
        <w:rPr>
          <w:sz w:val="22"/>
          <w:szCs w:val="22"/>
        </w:rPr>
        <w:t>еля: РФ, 198412, СПб,  г.</w:t>
      </w:r>
      <w:r w:rsidRPr="005B1E69">
        <w:rPr>
          <w:sz w:val="22"/>
          <w:szCs w:val="22"/>
        </w:rPr>
        <w:t xml:space="preserve"> Ломоносов, улица Победы, дом 24</w:t>
      </w:r>
    </w:p>
    <w:p w:rsidR="00935F64" w:rsidRPr="005B1E69" w:rsidRDefault="00935F64" w:rsidP="00935F64">
      <w:pPr>
        <w:numPr>
          <w:ilvl w:val="2"/>
          <w:numId w:val="1"/>
        </w:numPr>
        <w:tabs>
          <w:tab w:val="left" w:pos="0"/>
        </w:tabs>
        <w:ind w:left="0" w:firstLine="0"/>
        <w:jc w:val="both"/>
        <w:rPr>
          <w:sz w:val="22"/>
          <w:szCs w:val="22"/>
        </w:rPr>
      </w:pPr>
      <w:r w:rsidRPr="005B1E69">
        <w:rPr>
          <w:sz w:val="22"/>
          <w:szCs w:val="22"/>
        </w:rPr>
        <w:t xml:space="preserve">для Поставщика: </w:t>
      </w:r>
      <w:r w:rsidR="007C62AA">
        <w:rPr>
          <w:sz w:val="22"/>
          <w:szCs w:val="22"/>
        </w:rPr>
        <w:t>Р</w:t>
      </w:r>
      <w:r w:rsidR="00E23E88">
        <w:rPr>
          <w:sz w:val="22"/>
          <w:szCs w:val="22"/>
        </w:rPr>
        <w:t>Ф, 196606, СПб, г.</w:t>
      </w:r>
      <w:r w:rsidR="007C62AA">
        <w:rPr>
          <w:sz w:val="22"/>
          <w:szCs w:val="22"/>
        </w:rPr>
        <w:t xml:space="preserve"> Пушкин, ул. Железнодорожная, дом 80, кв. 95</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В случае изменения своего почтового адреса Сторона должна в течение пяти календарных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3 (трёх) календарных дней с даты отправки для курьерской почты, 15 (пятнадцати) календарных дней для заказных писем, по факсу – с даты получения направившей Стороной уведомления о получении факса принимающей стороной.</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2 (двух) дней с момента его получения направить в адрес другой стороны свой вариант Акта сверки взаимных расчетов.</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lastRenderedPageBreak/>
        <w:t>Договор вступает в силу с даты подписания его Сторонами и действует до 31.12.20</w:t>
      </w:r>
      <w:r w:rsidR="005B1E69" w:rsidRPr="005B1E69">
        <w:rPr>
          <w:color w:val="000000"/>
          <w:sz w:val="22"/>
          <w:szCs w:val="22"/>
        </w:rPr>
        <w:t>17</w:t>
      </w:r>
      <w:r w:rsidRPr="005B1E69">
        <w:rPr>
          <w:color w:val="000000"/>
          <w:sz w:val="22"/>
          <w:szCs w:val="22"/>
        </w:rPr>
        <w:t xml:space="preserve">г., при этом датой подписания Договора признается дата, указанная в правом верхнем углу первого листа Договора. В части исполнения обязательств, не исполненных или ненадлежащим образом исполненных к моменту окончания срока действия, Договор действует до даты их фактического исполнения в полном объеме. </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Договор составлен в 2 (двух) подлинных, имеющих равную силу экземплярах на русском языке, 1 (один) экземпляр для Поставщика и 1 (один) – для Покупателя.</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Приложения:</w:t>
      </w:r>
    </w:p>
    <w:p w:rsidR="00935F64" w:rsidRPr="005B1E69" w:rsidRDefault="00935F64" w:rsidP="00935F64">
      <w:pPr>
        <w:tabs>
          <w:tab w:val="left" w:pos="540"/>
        </w:tabs>
        <w:jc w:val="both"/>
        <w:rPr>
          <w:color w:val="000000"/>
          <w:sz w:val="22"/>
          <w:szCs w:val="22"/>
        </w:rPr>
      </w:pPr>
      <w:r w:rsidRPr="005B1E69">
        <w:rPr>
          <w:color w:val="000000"/>
          <w:sz w:val="22"/>
          <w:szCs w:val="22"/>
        </w:rPr>
        <w:t>Приложение №1 – Спецификация;</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Адреса,  реквизиты и подписи Сторон</w:t>
      </w:r>
    </w:p>
    <w:p w:rsidR="00935F64" w:rsidRPr="005B1E69" w:rsidRDefault="00935F64" w:rsidP="00935F64">
      <w:pPr>
        <w:jc w:val="both"/>
        <w:rPr>
          <w:b/>
          <w:sz w:val="22"/>
          <w:szCs w:val="22"/>
        </w:rPr>
      </w:pPr>
    </w:p>
    <w:p w:rsidR="003D1B36" w:rsidRPr="003D1B36" w:rsidRDefault="003D1B36" w:rsidP="003D1B36">
      <w:pPr>
        <w:spacing w:line="360" w:lineRule="auto"/>
        <w:ind w:firstLine="851"/>
        <w:jc w:val="both"/>
        <w:rPr>
          <w:rFonts w:eastAsia="Times New Roman"/>
          <w:b/>
          <w:sz w:val="22"/>
          <w:szCs w:val="22"/>
          <w:lang w:eastAsia="ru-RU"/>
        </w:rPr>
      </w:pPr>
      <w:r w:rsidRPr="003D1B36">
        <w:rPr>
          <w:rFonts w:eastAsia="Times New Roman"/>
          <w:b/>
          <w:sz w:val="22"/>
          <w:szCs w:val="22"/>
          <w:lang w:eastAsia="ru-RU"/>
        </w:rPr>
        <w:t xml:space="preserve">ПОСТАВЩИК: </w:t>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t>ПОКУПАТЕЛЬ:</w:t>
      </w:r>
    </w:p>
    <w:tbl>
      <w:tblPr>
        <w:tblW w:w="10201" w:type="dxa"/>
        <w:jc w:val="center"/>
        <w:tblLayout w:type="fixed"/>
        <w:tblCellMar>
          <w:left w:w="71" w:type="dxa"/>
          <w:right w:w="71" w:type="dxa"/>
        </w:tblCellMar>
        <w:tblLook w:val="0000" w:firstRow="0" w:lastRow="0" w:firstColumn="0" w:lastColumn="0" w:noHBand="0" w:noVBand="0"/>
      </w:tblPr>
      <w:tblGrid>
        <w:gridCol w:w="5101"/>
        <w:gridCol w:w="5100"/>
      </w:tblGrid>
      <w:tr w:rsidR="003D1B36" w:rsidRPr="001F3313" w:rsidTr="003517C8">
        <w:trPr>
          <w:jc w:val="center"/>
        </w:trPr>
        <w:tc>
          <w:tcPr>
            <w:tcW w:w="5101" w:type="dxa"/>
          </w:tcPr>
          <w:p w:rsidR="003D1B36" w:rsidRPr="000D3C64" w:rsidRDefault="000D3C64" w:rsidP="000D3C64">
            <w:pPr>
              <w:rPr>
                <w:rFonts w:eastAsia="Times New Roman"/>
                <w:b/>
                <w:sz w:val="22"/>
                <w:szCs w:val="22"/>
                <w:lang w:eastAsia="ru-RU"/>
              </w:rPr>
            </w:pPr>
            <w:r>
              <w:rPr>
                <w:rFonts w:eastAsia="Times New Roman"/>
                <w:b/>
                <w:sz w:val="22"/>
                <w:szCs w:val="22"/>
                <w:lang w:eastAsia="ru-RU"/>
              </w:rPr>
              <w:t xml:space="preserve">    </w:t>
            </w:r>
            <w:r w:rsidR="0097109E">
              <w:rPr>
                <w:rFonts w:eastAsia="Times New Roman"/>
                <w:b/>
                <w:sz w:val="22"/>
                <w:szCs w:val="22"/>
                <w:lang w:eastAsia="ru-RU"/>
              </w:rPr>
              <w:t>ООО «ТД Фаворит</w:t>
            </w:r>
            <w:r w:rsidRPr="000D3C64">
              <w:rPr>
                <w:rFonts w:eastAsia="Times New Roman"/>
                <w:b/>
                <w:sz w:val="22"/>
                <w:szCs w:val="22"/>
                <w:lang w:eastAsia="ru-RU"/>
              </w:rPr>
              <w:t>»</w:t>
            </w:r>
          </w:p>
          <w:p w:rsidR="003D1B36" w:rsidRPr="003D1B36" w:rsidRDefault="00E531BC" w:rsidP="00766E8F">
            <w:pPr>
              <w:ind w:left="126" w:hanging="126"/>
              <w:rPr>
                <w:rFonts w:eastAsia="Times New Roman"/>
                <w:sz w:val="22"/>
                <w:szCs w:val="22"/>
                <w:lang w:eastAsia="ru-RU"/>
              </w:rPr>
            </w:pPr>
            <w:r>
              <w:rPr>
                <w:rFonts w:eastAsia="Times New Roman"/>
                <w:bCs/>
                <w:color w:val="000000"/>
                <w:sz w:val="22"/>
                <w:szCs w:val="22"/>
                <w:lang w:eastAsia="ru-RU"/>
              </w:rPr>
              <w:t xml:space="preserve">   Юр. </w:t>
            </w:r>
            <w:r w:rsidRPr="003D1B36">
              <w:rPr>
                <w:rFonts w:eastAsia="Times New Roman"/>
                <w:bCs/>
                <w:color w:val="000000"/>
                <w:sz w:val="22"/>
                <w:szCs w:val="22"/>
                <w:lang w:eastAsia="ru-RU"/>
              </w:rPr>
              <w:t>адрес</w:t>
            </w:r>
            <w:r w:rsidR="003D1B36" w:rsidRPr="003D1B36">
              <w:rPr>
                <w:rFonts w:eastAsia="Times New Roman"/>
                <w:sz w:val="22"/>
                <w:szCs w:val="22"/>
                <w:lang w:eastAsia="ru-RU"/>
              </w:rPr>
              <w:t xml:space="preserve">: </w:t>
            </w:r>
            <w:r w:rsidR="00766E8F">
              <w:rPr>
                <w:rFonts w:eastAsia="Times New Roman"/>
                <w:bCs/>
                <w:sz w:val="21"/>
                <w:szCs w:val="21"/>
                <w:lang w:eastAsia="ru-RU"/>
              </w:rPr>
              <w:t xml:space="preserve">195067, г. Санкт-Петербург, </w:t>
            </w:r>
            <w:proofErr w:type="spellStart"/>
            <w:r w:rsidR="00766E8F">
              <w:rPr>
                <w:rFonts w:eastAsia="Times New Roman"/>
                <w:bCs/>
                <w:sz w:val="21"/>
                <w:szCs w:val="21"/>
                <w:lang w:eastAsia="ru-RU"/>
              </w:rPr>
              <w:t>пр</w:t>
            </w:r>
            <w:proofErr w:type="gramStart"/>
            <w:r w:rsidR="00766E8F">
              <w:rPr>
                <w:rFonts w:eastAsia="Times New Roman"/>
                <w:bCs/>
                <w:sz w:val="21"/>
                <w:szCs w:val="21"/>
                <w:lang w:eastAsia="ru-RU"/>
              </w:rPr>
              <w:t>.Н</w:t>
            </w:r>
            <w:proofErr w:type="gramEnd"/>
            <w:r w:rsidR="00766E8F">
              <w:rPr>
                <w:rFonts w:eastAsia="Times New Roman"/>
                <w:bCs/>
                <w:sz w:val="21"/>
                <w:szCs w:val="21"/>
                <w:lang w:eastAsia="ru-RU"/>
              </w:rPr>
              <w:t>епокоренных</w:t>
            </w:r>
            <w:proofErr w:type="spellEnd"/>
            <w:r w:rsidR="00766E8F">
              <w:rPr>
                <w:rFonts w:eastAsia="Times New Roman"/>
                <w:bCs/>
                <w:sz w:val="21"/>
                <w:szCs w:val="21"/>
                <w:lang w:eastAsia="ru-RU"/>
              </w:rPr>
              <w:t>, д.63, корп.14, пом.2</w:t>
            </w:r>
          </w:p>
          <w:p w:rsidR="003D1B36" w:rsidRPr="003D1B36" w:rsidRDefault="000D3C64" w:rsidP="000D3C64">
            <w:pPr>
              <w:ind w:firstLine="154"/>
              <w:jc w:val="both"/>
              <w:rPr>
                <w:rFonts w:eastAsia="Times New Roman"/>
                <w:sz w:val="22"/>
                <w:szCs w:val="22"/>
                <w:lang w:eastAsia="ru-RU"/>
              </w:rPr>
            </w:pPr>
            <w:r>
              <w:rPr>
                <w:rFonts w:eastAsia="Times New Roman"/>
                <w:sz w:val="22"/>
                <w:szCs w:val="22"/>
                <w:lang w:eastAsia="ru-RU"/>
              </w:rPr>
              <w:t>ИНН</w:t>
            </w:r>
            <w:r w:rsidR="003D1B36" w:rsidRPr="003D1B36">
              <w:rPr>
                <w:rFonts w:eastAsia="Times New Roman"/>
                <w:sz w:val="22"/>
                <w:szCs w:val="22"/>
                <w:lang w:eastAsia="ru-RU"/>
              </w:rPr>
              <w:t xml:space="preserve"> </w:t>
            </w:r>
            <w:r w:rsidR="00766E8F" w:rsidRPr="00647643">
              <w:rPr>
                <w:sz w:val="21"/>
                <w:szCs w:val="21"/>
              </w:rPr>
              <w:t>7804479192</w:t>
            </w:r>
            <w:r>
              <w:rPr>
                <w:rFonts w:eastAsia="Times New Roman"/>
                <w:sz w:val="22"/>
                <w:szCs w:val="22"/>
                <w:lang w:eastAsia="ru-RU"/>
              </w:rPr>
              <w:t xml:space="preserve">     КПП</w:t>
            </w:r>
            <w:r w:rsidR="003D1B36" w:rsidRPr="003D1B36">
              <w:rPr>
                <w:rFonts w:eastAsia="Times New Roman"/>
                <w:sz w:val="22"/>
                <w:szCs w:val="22"/>
                <w:lang w:eastAsia="ru-RU"/>
              </w:rPr>
              <w:t xml:space="preserve"> </w:t>
            </w:r>
            <w:r w:rsidR="00766E8F" w:rsidRPr="00647643">
              <w:rPr>
                <w:sz w:val="21"/>
                <w:szCs w:val="21"/>
              </w:rPr>
              <w:t>780401001</w:t>
            </w:r>
          </w:p>
          <w:p w:rsidR="003D1B36" w:rsidRPr="003D1B36" w:rsidRDefault="000D3C64" w:rsidP="003D1B36">
            <w:pPr>
              <w:ind w:firstLine="154"/>
              <w:jc w:val="both"/>
              <w:rPr>
                <w:rFonts w:eastAsia="Times New Roman"/>
                <w:sz w:val="22"/>
                <w:szCs w:val="22"/>
                <w:lang w:eastAsia="ru-RU"/>
              </w:rPr>
            </w:pPr>
            <w:proofErr w:type="gramStart"/>
            <w:r>
              <w:rPr>
                <w:rFonts w:eastAsia="Times New Roman"/>
                <w:sz w:val="22"/>
                <w:szCs w:val="22"/>
                <w:lang w:eastAsia="ru-RU"/>
              </w:rPr>
              <w:t>Р</w:t>
            </w:r>
            <w:proofErr w:type="gramEnd"/>
            <w:r>
              <w:rPr>
                <w:rFonts w:eastAsia="Times New Roman"/>
                <w:sz w:val="22"/>
                <w:szCs w:val="22"/>
                <w:lang w:eastAsia="ru-RU"/>
              </w:rPr>
              <w:t>/сч.</w:t>
            </w:r>
            <w:r w:rsidR="003D1B36" w:rsidRPr="003D1B36">
              <w:rPr>
                <w:rFonts w:eastAsia="Times New Roman"/>
                <w:sz w:val="22"/>
                <w:szCs w:val="22"/>
                <w:lang w:eastAsia="ru-RU"/>
              </w:rPr>
              <w:t xml:space="preserve"> </w:t>
            </w:r>
            <w:r w:rsidR="00766E8F">
              <w:rPr>
                <w:rFonts w:eastAsia="Times New Roman"/>
                <w:sz w:val="22"/>
                <w:szCs w:val="22"/>
                <w:lang w:eastAsia="ru-RU"/>
              </w:rPr>
              <w:t>40702810427360003894</w:t>
            </w:r>
          </w:p>
          <w:p w:rsidR="003D1B36" w:rsidRPr="003D1B36" w:rsidRDefault="000D3C64" w:rsidP="00766E8F">
            <w:pPr>
              <w:ind w:left="154"/>
              <w:jc w:val="both"/>
              <w:rPr>
                <w:rFonts w:eastAsia="Times New Roman"/>
                <w:sz w:val="22"/>
                <w:szCs w:val="22"/>
                <w:lang w:eastAsia="ru-RU"/>
              </w:rPr>
            </w:pPr>
            <w:r>
              <w:rPr>
                <w:rFonts w:eastAsia="Times New Roman"/>
                <w:sz w:val="22"/>
                <w:szCs w:val="22"/>
                <w:lang w:eastAsia="ru-RU"/>
              </w:rPr>
              <w:t>Банк</w:t>
            </w:r>
            <w:r w:rsidR="003D1B36" w:rsidRPr="003D1B36">
              <w:rPr>
                <w:rFonts w:eastAsia="Times New Roman"/>
                <w:sz w:val="22"/>
                <w:szCs w:val="22"/>
                <w:lang w:eastAsia="ru-RU"/>
              </w:rPr>
              <w:t xml:space="preserve"> </w:t>
            </w:r>
            <w:r w:rsidR="00766E8F">
              <w:rPr>
                <w:rFonts w:eastAsia="Times New Roman"/>
                <w:sz w:val="22"/>
                <w:szCs w:val="22"/>
                <w:lang w:eastAsia="ru-RU"/>
              </w:rPr>
              <w:t>филиал 7806 ВТБ24 (ПАО)</w:t>
            </w:r>
          </w:p>
          <w:p w:rsidR="003D1B36" w:rsidRPr="003D1B36" w:rsidRDefault="000D3C64" w:rsidP="003D1B36">
            <w:pPr>
              <w:ind w:firstLine="154"/>
              <w:jc w:val="both"/>
              <w:rPr>
                <w:rFonts w:eastAsia="Times New Roman"/>
                <w:sz w:val="22"/>
                <w:szCs w:val="22"/>
                <w:lang w:eastAsia="ru-RU"/>
              </w:rPr>
            </w:pPr>
            <w:r>
              <w:rPr>
                <w:rFonts w:eastAsia="Times New Roman"/>
                <w:sz w:val="22"/>
                <w:szCs w:val="22"/>
                <w:lang w:eastAsia="ru-RU"/>
              </w:rPr>
              <w:t>К/сч.</w:t>
            </w:r>
            <w:r w:rsidR="003D1B36" w:rsidRPr="003D1B36">
              <w:rPr>
                <w:rFonts w:eastAsia="Times New Roman"/>
                <w:sz w:val="22"/>
                <w:szCs w:val="22"/>
                <w:lang w:eastAsia="ru-RU"/>
              </w:rPr>
              <w:t xml:space="preserve"> </w:t>
            </w:r>
            <w:r w:rsidR="00766E8F">
              <w:rPr>
                <w:rFonts w:eastAsia="Times New Roman"/>
                <w:sz w:val="22"/>
                <w:szCs w:val="22"/>
                <w:lang w:eastAsia="ru-RU"/>
              </w:rPr>
              <w:t>30101810300000000811</w:t>
            </w:r>
          </w:p>
          <w:p w:rsidR="003D1B36" w:rsidRDefault="000D3C64" w:rsidP="003D1B36">
            <w:pPr>
              <w:ind w:firstLine="154"/>
              <w:jc w:val="both"/>
              <w:rPr>
                <w:rFonts w:eastAsia="Times New Roman"/>
                <w:sz w:val="22"/>
                <w:szCs w:val="22"/>
                <w:lang w:eastAsia="ru-RU"/>
              </w:rPr>
            </w:pPr>
            <w:r>
              <w:rPr>
                <w:rFonts w:eastAsia="Times New Roman"/>
                <w:sz w:val="22"/>
                <w:szCs w:val="22"/>
                <w:lang w:eastAsia="ru-RU"/>
              </w:rPr>
              <w:t>БИК 0</w:t>
            </w:r>
            <w:r w:rsidR="00766E8F">
              <w:rPr>
                <w:rFonts w:eastAsia="Times New Roman"/>
                <w:sz w:val="22"/>
                <w:szCs w:val="22"/>
                <w:lang w:eastAsia="ru-RU"/>
              </w:rPr>
              <w:t>44030811</w:t>
            </w:r>
          </w:p>
          <w:p w:rsidR="00072B38" w:rsidRDefault="000D3C64" w:rsidP="003D1B36">
            <w:pPr>
              <w:ind w:firstLine="154"/>
              <w:jc w:val="both"/>
              <w:rPr>
                <w:rFonts w:eastAsia="Times New Roman"/>
                <w:sz w:val="22"/>
                <w:szCs w:val="22"/>
                <w:lang w:eastAsia="ru-RU"/>
              </w:rPr>
            </w:pPr>
            <w:r>
              <w:rPr>
                <w:rFonts w:eastAsia="Times New Roman"/>
                <w:sz w:val="22"/>
                <w:szCs w:val="22"/>
                <w:lang w:eastAsia="ru-RU"/>
              </w:rPr>
              <w:t xml:space="preserve">ОГРН </w:t>
            </w:r>
            <w:r w:rsidR="00766E8F" w:rsidRPr="00647643">
              <w:rPr>
                <w:sz w:val="21"/>
                <w:szCs w:val="21"/>
              </w:rPr>
              <w:t>1127847091008</w:t>
            </w:r>
          </w:p>
          <w:p w:rsidR="003D1B36" w:rsidRPr="003D1B36" w:rsidRDefault="000D3C64" w:rsidP="000D3C64">
            <w:pPr>
              <w:ind w:firstLine="154"/>
              <w:jc w:val="both"/>
              <w:rPr>
                <w:rFonts w:eastAsia="Times New Roman"/>
                <w:sz w:val="22"/>
                <w:szCs w:val="22"/>
                <w:lang w:eastAsia="ru-RU"/>
              </w:rPr>
            </w:pPr>
            <w:r>
              <w:rPr>
                <w:rFonts w:eastAsia="Times New Roman"/>
                <w:sz w:val="22"/>
                <w:szCs w:val="22"/>
                <w:lang w:eastAsia="ru-RU"/>
              </w:rPr>
              <w:t xml:space="preserve">ОКПО </w:t>
            </w:r>
            <w:r w:rsidR="00766E8F">
              <w:rPr>
                <w:iCs/>
                <w:sz w:val="21"/>
                <w:szCs w:val="21"/>
              </w:rPr>
              <w:t>38091850</w:t>
            </w:r>
            <w:r>
              <w:rPr>
                <w:rFonts w:eastAsia="Times New Roman"/>
                <w:sz w:val="22"/>
                <w:szCs w:val="22"/>
                <w:lang w:eastAsia="ru-RU"/>
              </w:rPr>
              <w:t xml:space="preserve">   ОКТМО </w:t>
            </w:r>
            <w:r w:rsidR="00766E8F">
              <w:rPr>
                <w:sz w:val="21"/>
                <w:szCs w:val="21"/>
              </w:rPr>
              <w:t>40332000</w:t>
            </w:r>
          </w:p>
          <w:p w:rsidR="00766E8F" w:rsidRPr="009963A0" w:rsidRDefault="003D1B36" w:rsidP="00766E8F">
            <w:pPr>
              <w:ind w:firstLine="154"/>
              <w:jc w:val="both"/>
              <w:rPr>
                <w:rFonts w:eastAsia="Times New Roman"/>
                <w:sz w:val="22"/>
                <w:szCs w:val="22"/>
                <w:lang w:val="en-US" w:eastAsia="ru-RU"/>
              </w:rPr>
            </w:pPr>
            <w:r w:rsidRPr="003D1B36">
              <w:rPr>
                <w:rFonts w:eastAsia="Times New Roman"/>
                <w:sz w:val="22"/>
                <w:szCs w:val="22"/>
                <w:lang w:eastAsia="ru-RU"/>
              </w:rPr>
              <w:t>Тел</w:t>
            </w:r>
            <w:r w:rsidRPr="009963A0">
              <w:rPr>
                <w:rFonts w:eastAsia="Times New Roman"/>
                <w:sz w:val="22"/>
                <w:szCs w:val="22"/>
                <w:lang w:val="en-US" w:eastAsia="ru-RU"/>
              </w:rPr>
              <w:t xml:space="preserve">. </w:t>
            </w:r>
            <w:r w:rsidR="00AB06C3" w:rsidRPr="009963A0">
              <w:rPr>
                <w:rFonts w:eastAsia="Times New Roman"/>
                <w:sz w:val="22"/>
                <w:szCs w:val="22"/>
                <w:lang w:val="en-US" w:eastAsia="ru-RU"/>
              </w:rPr>
              <w:t>(812)</w:t>
            </w:r>
            <w:r w:rsidR="00766E8F" w:rsidRPr="009963A0">
              <w:rPr>
                <w:rFonts w:eastAsia="Times New Roman"/>
                <w:sz w:val="22"/>
                <w:szCs w:val="22"/>
                <w:lang w:val="en-US" w:eastAsia="ru-RU"/>
              </w:rPr>
              <w:t xml:space="preserve"> 335-66-33</w:t>
            </w:r>
            <w:r w:rsidR="00AB06C3" w:rsidRPr="009963A0">
              <w:rPr>
                <w:rFonts w:eastAsia="Times New Roman"/>
                <w:sz w:val="22"/>
                <w:szCs w:val="22"/>
                <w:lang w:val="en-US" w:eastAsia="ru-RU"/>
              </w:rPr>
              <w:t xml:space="preserve"> </w:t>
            </w:r>
          </w:p>
          <w:p w:rsidR="003D1B36" w:rsidRPr="00766E8F" w:rsidRDefault="003D1B36" w:rsidP="00766E8F">
            <w:pPr>
              <w:ind w:firstLine="154"/>
              <w:jc w:val="both"/>
              <w:rPr>
                <w:rFonts w:eastAsia="Times New Roman"/>
                <w:sz w:val="22"/>
                <w:szCs w:val="22"/>
                <w:lang w:val="en-US" w:eastAsia="ru-RU"/>
              </w:rPr>
            </w:pPr>
            <w:r w:rsidRPr="003D1B36">
              <w:rPr>
                <w:rFonts w:eastAsia="Times New Roman"/>
                <w:sz w:val="22"/>
                <w:szCs w:val="22"/>
                <w:lang w:val="en-US" w:eastAsia="ru-RU"/>
              </w:rPr>
              <w:t>E</w:t>
            </w:r>
            <w:r w:rsidRPr="00766E8F">
              <w:rPr>
                <w:rFonts w:eastAsia="Times New Roman"/>
                <w:sz w:val="22"/>
                <w:szCs w:val="22"/>
                <w:lang w:val="en-US" w:eastAsia="ru-RU"/>
              </w:rPr>
              <w:t>-</w:t>
            </w:r>
            <w:r w:rsidRPr="003D1B36">
              <w:rPr>
                <w:rFonts w:eastAsia="Times New Roman"/>
                <w:sz w:val="22"/>
                <w:szCs w:val="22"/>
                <w:lang w:val="en-US" w:eastAsia="ru-RU"/>
              </w:rPr>
              <w:t>mail</w:t>
            </w:r>
            <w:r w:rsidRPr="00766E8F">
              <w:rPr>
                <w:rFonts w:eastAsia="Times New Roman"/>
                <w:sz w:val="22"/>
                <w:szCs w:val="22"/>
                <w:lang w:val="en-US" w:eastAsia="ru-RU"/>
              </w:rPr>
              <w:t xml:space="preserve">: </w:t>
            </w:r>
            <w:hyperlink r:id="rId7" w:history="1">
              <w:r w:rsidR="00766E8F" w:rsidRPr="00766E8F">
                <w:rPr>
                  <w:rStyle w:val="a7"/>
                  <w:rFonts w:eastAsia="Times New Roman"/>
                  <w:color w:val="auto"/>
                  <w:sz w:val="22"/>
                  <w:szCs w:val="22"/>
                  <w:u w:val="none"/>
                  <w:lang w:val="en-US" w:eastAsia="ru-RU"/>
                </w:rPr>
                <w:t>td_favorit@bk.ru</w:t>
              </w:r>
            </w:hyperlink>
          </w:p>
        </w:tc>
        <w:tc>
          <w:tcPr>
            <w:tcW w:w="5100" w:type="dxa"/>
          </w:tcPr>
          <w:p w:rsidR="003D1B36" w:rsidRPr="003D1B36" w:rsidRDefault="003D1B36" w:rsidP="003D1B36">
            <w:pPr>
              <w:rPr>
                <w:rFonts w:eastAsia="Times New Roman"/>
                <w:b/>
                <w:color w:val="000000"/>
                <w:sz w:val="22"/>
                <w:szCs w:val="22"/>
                <w:lang w:eastAsia="ru-RU"/>
              </w:rPr>
            </w:pPr>
            <w:r w:rsidRPr="003D1B36">
              <w:rPr>
                <w:rFonts w:eastAsia="Times New Roman"/>
                <w:b/>
                <w:color w:val="000000"/>
                <w:sz w:val="22"/>
                <w:szCs w:val="22"/>
                <w:lang w:eastAsia="ru-RU"/>
              </w:rPr>
              <w:t>ФГУНПП «ПМГРЭ»</w:t>
            </w:r>
          </w:p>
          <w:p w:rsidR="003D1B36" w:rsidRPr="003D1B36" w:rsidRDefault="003D1B36" w:rsidP="003D1B36">
            <w:pPr>
              <w:rPr>
                <w:rFonts w:eastAsia="Times New Roman"/>
                <w:color w:val="000000"/>
                <w:sz w:val="22"/>
                <w:szCs w:val="22"/>
                <w:lang w:eastAsia="ru-RU"/>
              </w:rPr>
            </w:pPr>
            <w:r>
              <w:rPr>
                <w:rFonts w:eastAsia="Times New Roman"/>
                <w:bCs/>
                <w:color w:val="000000"/>
                <w:sz w:val="22"/>
                <w:szCs w:val="22"/>
                <w:lang w:eastAsia="ru-RU"/>
              </w:rPr>
              <w:t xml:space="preserve">Юр. </w:t>
            </w:r>
            <w:r w:rsidRPr="003D1B36">
              <w:rPr>
                <w:rFonts w:eastAsia="Times New Roman"/>
                <w:bCs/>
                <w:color w:val="000000"/>
                <w:sz w:val="22"/>
                <w:szCs w:val="22"/>
                <w:lang w:eastAsia="ru-RU"/>
              </w:rPr>
              <w:t>адрес:</w:t>
            </w:r>
            <w:r>
              <w:rPr>
                <w:rFonts w:eastAsia="Times New Roman"/>
                <w:color w:val="000000"/>
                <w:sz w:val="22"/>
                <w:szCs w:val="22"/>
                <w:lang w:eastAsia="ru-RU"/>
              </w:rPr>
              <w:t xml:space="preserve"> 198</w:t>
            </w:r>
            <w:r w:rsidRPr="003D1B36">
              <w:rPr>
                <w:rFonts w:eastAsia="Times New Roman"/>
                <w:color w:val="000000"/>
                <w:sz w:val="22"/>
                <w:szCs w:val="22"/>
                <w:lang w:eastAsia="ru-RU"/>
              </w:rPr>
              <w:t>412, г.Санкт-Петербург, г.Ломоносов, ул.Победы д.24</w:t>
            </w:r>
          </w:p>
          <w:p w:rsid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ИНН 7823000986 </w:t>
            </w:r>
            <w:r>
              <w:rPr>
                <w:rFonts w:eastAsia="Times New Roman"/>
                <w:bCs/>
                <w:color w:val="000000"/>
                <w:sz w:val="22"/>
                <w:szCs w:val="22"/>
                <w:lang w:eastAsia="ru-RU"/>
              </w:rPr>
              <w:t xml:space="preserve">  </w:t>
            </w:r>
            <w:r w:rsidRPr="003D1B36">
              <w:rPr>
                <w:rFonts w:eastAsia="Times New Roman"/>
                <w:bCs/>
                <w:color w:val="000000"/>
                <w:sz w:val="22"/>
                <w:szCs w:val="22"/>
                <w:lang w:eastAsia="ru-RU"/>
              </w:rPr>
              <w:t>КПП 781901001</w:t>
            </w:r>
          </w:p>
          <w:p w:rsidR="003D1B36" w:rsidRP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Банковские реквизиты: </w:t>
            </w:r>
          </w:p>
          <w:p w:rsidR="003D1B36" w:rsidRP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р/с 40502810255330100452 </w:t>
            </w:r>
          </w:p>
          <w:p w:rsidR="0097109E"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Северо-Западный Банк ПАО Сбербанк </w:t>
            </w:r>
          </w:p>
          <w:p w:rsidR="003D1B36" w:rsidRPr="003D1B36" w:rsidRDefault="003D1B36" w:rsidP="003D1B36">
            <w:pPr>
              <w:rPr>
                <w:rFonts w:eastAsia="Times New Roman"/>
                <w:bCs/>
                <w:color w:val="000000"/>
                <w:sz w:val="22"/>
                <w:szCs w:val="22"/>
                <w:lang w:eastAsia="ru-RU"/>
              </w:rPr>
            </w:pPr>
            <w:proofErr w:type="spellStart"/>
            <w:r w:rsidRPr="003D1B36">
              <w:rPr>
                <w:rFonts w:eastAsia="Times New Roman"/>
                <w:bCs/>
                <w:color w:val="000000"/>
                <w:sz w:val="22"/>
                <w:szCs w:val="22"/>
                <w:lang w:eastAsia="ru-RU"/>
              </w:rPr>
              <w:t>г</w:t>
            </w:r>
            <w:proofErr w:type="gramStart"/>
            <w:r w:rsidRPr="003D1B36">
              <w:rPr>
                <w:rFonts w:eastAsia="Times New Roman"/>
                <w:bCs/>
                <w:color w:val="000000"/>
                <w:sz w:val="22"/>
                <w:szCs w:val="22"/>
                <w:lang w:eastAsia="ru-RU"/>
              </w:rPr>
              <w:t>.С</w:t>
            </w:r>
            <w:proofErr w:type="gramEnd"/>
            <w:r w:rsidRPr="003D1B36">
              <w:rPr>
                <w:rFonts w:eastAsia="Times New Roman"/>
                <w:bCs/>
                <w:color w:val="000000"/>
                <w:sz w:val="22"/>
                <w:szCs w:val="22"/>
                <w:lang w:eastAsia="ru-RU"/>
              </w:rPr>
              <w:t>анкт</w:t>
            </w:r>
            <w:proofErr w:type="spellEnd"/>
            <w:r w:rsidRPr="003D1B36">
              <w:rPr>
                <w:rFonts w:eastAsia="Times New Roman"/>
                <w:bCs/>
                <w:color w:val="000000"/>
                <w:sz w:val="22"/>
                <w:szCs w:val="22"/>
                <w:lang w:eastAsia="ru-RU"/>
              </w:rPr>
              <w:t>-Петербург.</w:t>
            </w:r>
          </w:p>
          <w:p w:rsid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к/с 30101810500000000653</w:t>
            </w:r>
            <w:r>
              <w:rPr>
                <w:rFonts w:eastAsia="Times New Roman"/>
                <w:bCs/>
                <w:color w:val="000000"/>
                <w:sz w:val="22"/>
                <w:szCs w:val="22"/>
                <w:lang w:eastAsia="ru-RU"/>
              </w:rPr>
              <w:t xml:space="preserve">  </w:t>
            </w:r>
            <w:r w:rsidRPr="003D1B36">
              <w:rPr>
                <w:rFonts w:eastAsia="Times New Roman"/>
                <w:bCs/>
                <w:color w:val="000000"/>
                <w:sz w:val="22"/>
                <w:szCs w:val="22"/>
                <w:lang w:eastAsia="ru-RU"/>
              </w:rPr>
              <w:t>БИК 044030653</w:t>
            </w:r>
          </w:p>
          <w:p w:rsidR="000D3C64" w:rsidRDefault="003D1B36" w:rsidP="003D1B36">
            <w:pPr>
              <w:rPr>
                <w:rFonts w:eastAsia="Times New Roman"/>
                <w:bCs/>
                <w:color w:val="000000"/>
                <w:sz w:val="22"/>
                <w:szCs w:val="22"/>
                <w:lang w:eastAsia="ru-RU"/>
              </w:rPr>
            </w:pPr>
            <w:r>
              <w:rPr>
                <w:rFonts w:eastAsia="Times New Roman"/>
                <w:bCs/>
                <w:color w:val="000000"/>
                <w:sz w:val="22"/>
                <w:szCs w:val="22"/>
                <w:lang w:eastAsia="ru-RU"/>
              </w:rPr>
              <w:t xml:space="preserve">ОГРН </w:t>
            </w:r>
            <w:r w:rsidR="00072B38">
              <w:rPr>
                <w:rFonts w:eastAsia="Times New Roman"/>
                <w:bCs/>
                <w:color w:val="000000"/>
                <w:sz w:val="22"/>
                <w:szCs w:val="22"/>
                <w:lang w:eastAsia="ru-RU"/>
              </w:rPr>
              <w:t xml:space="preserve">1027808912922  </w:t>
            </w:r>
          </w:p>
          <w:p w:rsidR="003D1B36" w:rsidRPr="003D1B36" w:rsidRDefault="00072B38" w:rsidP="003D1B36">
            <w:pPr>
              <w:rPr>
                <w:rFonts w:eastAsia="Times New Roman"/>
                <w:bCs/>
                <w:color w:val="000000"/>
                <w:sz w:val="22"/>
                <w:szCs w:val="22"/>
                <w:lang w:eastAsia="ru-RU"/>
              </w:rPr>
            </w:pPr>
            <w:r>
              <w:rPr>
                <w:rFonts w:eastAsia="Times New Roman"/>
                <w:bCs/>
                <w:color w:val="000000"/>
                <w:sz w:val="22"/>
                <w:szCs w:val="22"/>
                <w:lang w:eastAsia="ru-RU"/>
              </w:rPr>
              <w:t>ОКПО  11152428 ОКТМО</w:t>
            </w:r>
            <w:r w:rsidR="000D3C64">
              <w:rPr>
                <w:rFonts w:eastAsia="Times New Roman"/>
                <w:bCs/>
                <w:color w:val="000000"/>
                <w:sz w:val="22"/>
                <w:szCs w:val="22"/>
                <w:lang w:eastAsia="ru-RU"/>
              </w:rPr>
              <w:t xml:space="preserve"> 40372000</w:t>
            </w:r>
          </w:p>
          <w:p w:rsidR="003D1B36" w:rsidRPr="009963A0" w:rsidRDefault="003D1B36" w:rsidP="003D1B36">
            <w:pPr>
              <w:rPr>
                <w:rFonts w:eastAsia="Times New Roman"/>
                <w:color w:val="000000"/>
                <w:sz w:val="22"/>
                <w:szCs w:val="22"/>
                <w:lang w:eastAsia="ru-RU"/>
              </w:rPr>
            </w:pPr>
            <w:r w:rsidRPr="003D1B36">
              <w:rPr>
                <w:rFonts w:eastAsia="Times New Roman"/>
                <w:color w:val="000000"/>
                <w:sz w:val="22"/>
                <w:szCs w:val="22"/>
                <w:lang w:eastAsia="ru-RU"/>
              </w:rPr>
              <w:t>Тел</w:t>
            </w:r>
            <w:r w:rsidRPr="009963A0">
              <w:rPr>
                <w:rFonts w:eastAsia="Times New Roman"/>
                <w:color w:val="000000"/>
                <w:sz w:val="22"/>
                <w:szCs w:val="22"/>
                <w:lang w:eastAsia="ru-RU"/>
              </w:rPr>
              <w:t xml:space="preserve">. 8(812) 422-12-82, </w:t>
            </w:r>
            <w:r>
              <w:rPr>
                <w:rFonts w:eastAsia="Times New Roman"/>
                <w:color w:val="000000"/>
                <w:sz w:val="22"/>
                <w:szCs w:val="22"/>
                <w:lang w:eastAsia="ru-RU"/>
              </w:rPr>
              <w:t>ф</w:t>
            </w:r>
            <w:r w:rsidRPr="009963A0">
              <w:rPr>
                <w:rFonts w:eastAsia="Times New Roman"/>
                <w:color w:val="000000"/>
                <w:sz w:val="22"/>
                <w:szCs w:val="22"/>
                <w:lang w:eastAsia="ru-RU"/>
              </w:rPr>
              <w:t>. 8(812) 423-19-00</w:t>
            </w:r>
          </w:p>
          <w:p w:rsidR="003D1B36" w:rsidRPr="007115E6" w:rsidRDefault="00072B38" w:rsidP="00072B38">
            <w:pPr>
              <w:rPr>
                <w:rFonts w:eastAsia="Times New Roman"/>
                <w:sz w:val="22"/>
                <w:szCs w:val="22"/>
                <w:lang w:val="en-US" w:eastAsia="ru-RU"/>
              </w:rPr>
            </w:pPr>
            <w:r w:rsidRPr="003D1B36">
              <w:rPr>
                <w:rFonts w:eastAsia="Times New Roman"/>
                <w:sz w:val="22"/>
                <w:szCs w:val="22"/>
                <w:lang w:val="en-US" w:eastAsia="ru-RU"/>
              </w:rPr>
              <w:t>E-mail</w:t>
            </w:r>
            <w:r w:rsidRPr="007115E6">
              <w:rPr>
                <w:rFonts w:eastAsia="Times New Roman"/>
                <w:sz w:val="22"/>
                <w:szCs w:val="22"/>
                <w:lang w:val="en-US" w:eastAsia="ru-RU"/>
              </w:rPr>
              <w:t xml:space="preserve">: </w:t>
            </w:r>
            <w:hyperlink r:id="rId8" w:history="1">
              <w:r w:rsidR="007115E6" w:rsidRPr="007115E6">
                <w:rPr>
                  <w:rStyle w:val="a7"/>
                  <w:rFonts w:eastAsia="Times New Roman"/>
                  <w:color w:val="auto"/>
                  <w:sz w:val="22"/>
                  <w:szCs w:val="22"/>
                  <w:lang w:val="en-US" w:eastAsia="ru-RU"/>
                </w:rPr>
                <w:t>root@polarex.spb.ru</w:t>
              </w:r>
            </w:hyperlink>
          </w:p>
          <w:p w:rsidR="007115E6" w:rsidRPr="007115E6" w:rsidRDefault="007115E6" w:rsidP="00072B38">
            <w:pPr>
              <w:rPr>
                <w:rFonts w:eastAsia="Times New Roman"/>
                <w:b/>
                <w:sz w:val="22"/>
                <w:szCs w:val="22"/>
                <w:lang w:val="en-US" w:eastAsia="ru-RU"/>
              </w:rPr>
            </w:pPr>
          </w:p>
        </w:tc>
      </w:tr>
      <w:tr w:rsidR="003D1B36" w:rsidRPr="003D1B36" w:rsidTr="003D1B36">
        <w:trPr>
          <w:trHeight w:val="1057"/>
          <w:jc w:val="center"/>
        </w:trPr>
        <w:tc>
          <w:tcPr>
            <w:tcW w:w="5101" w:type="dxa"/>
          </w:tcPr>
          <w:p w:rsidR="00AB06C3" w:rsidRDefault="00AB06C3" w:rsidP="003D1B36">
            <w:pPr>
              <w:spacing w:line="360" w:lineRule="auto"/>
              <w:ind w:firstLine="154"/>
              <w:jc w:val="both"/>
              <w:rPr>
                <w:rFonts w:eastAsia="Times New Roman"/>
                <w:sz w:val="22"/>
                <w:szCs w:val="22"/>
                <w:lang w:eastAsia="ru-RU"/>
              </w:rPr>
            </w:pPr>
            <w:r>
              <w:rPr>
                <w:rFonts w:eastAsia="Times New Roman"/>
                <w:sz w:val="22"/>
                <w:szCs w:val="22"/>
                <w:lang w:eastAsia="ru-RU"/>
              </w:rPr>
              <w:t>Генеральный директор</w:t>
            </w:r>
          </w:p>
          <w:p w:rsidR="003D1B36" w:rsidRPr="003D1B36" w:rsidRDefault="00766E8F" w:rsidP="003D1B36">
            <w:pPr>
              <w:spacing w:line="360" w:lineRule="auto"/>
              <w:jc w:val="both"/>
              <w:rPr>
                <w:rFonts w:eastAsia="Times New Roman"/>
                <w:sz w:val="22"/>
                <w:szCs w:val="22"/>
                <w:lang w:eastAsia="ru-RU"/>
              </w:rPr>
            </w:pPr>
            <w:r>
              <w:rPr>
                <w:rFonts w:eastAsia="Times New Roman"/>
                <w:sz w:val="22"/>
                <w:szCs w:val="22"/>
                <w:lang w:eastAsia="ru-RU"/>
              </w:rPr>
              <w:t xml:space="preserve">             </w:t>
            </w:r>
            <w:r w:rsidR="003D1B36">
              <w:rPr>
                <w:rFonts w:eastAsia="Times New Roman"/>
                <w:sz w:val="22"/>
                <w:szCs w:val="22"/>
                <w:lang w:eastAsia="ru-RU"/>
              </w:rPr>
              <w:t xml:space="preserve"> </w:t>
            </w:r>
            <w:r w:rsidR="003D1B36" w:rsidRPr="003D1B36">
              <w:rPr>
                <w:rFonts w:eastAsia="Times New Roman"/>
                <w:sz w:val="22"/>
                <w:szCs w:val="22"/>
                <w:lang w:eastAsia="ru-RU"/>
              </w:rPr>
              <w:t>_______</w:t>
            </w:r>
            <w:r w:rsidR="003D1B36">
              <w:rPr>
                <w:rFonts w:eastAsia="Times New Roman"/>
                <w:sz w:val="22"/>
                <w:szCs w:val="22"/>
                <w:lang w:eastAsia="ru-RU"/>
              </w:rPr>
              <w:t>________</w:t>
            </w:r>
            <w:r w:rsidR="003D1B36" w:rsidRPr="003D1B36">
              <w:rPr>
                <w:rFonts w:eastAsia="Times New Roman"/>
                <w:sz w:val="22"/>
                <w:szCs w:val="22"/>
                <w:lang w:eastAsia="ru-RU"/>
              </w:rPr>
              <w:t xml:space="preserve">_____  </w:t>
            </w:r>
            <w:r w:rsidR="00AB06C3">
              <w:rPr>
                <w:rFonts w:eastAsia="Times New Roman"/>
                <w:sz w:val="22"/>
                <w:szCs w:val="22"/>
                <w:lang w:eastAsia="ru-RU"/>
              </w:rPr>
              <w:t xml:space="preserve">/ </w:t>
            </w:r>
            <w:r>
              <w:rPr>
                <w:rFonts w:eastAsia="Times New Roman"/>
                <w:sz w:val="22"/>
                <w:szCs w:val="22"/>
                <w:lang w:eastAsia="ru-RU"/>
              </w:rPr>
              <w:t>Перепелкина Г.П</w:t>
            </w:r>
            <w:r w:rsidR="00AB06C3">
              <w:rPr>
                <w:rFonts w:eastAsia="Times New Roman"/>
                <w:sz w:val="22"/>
                <w:szCs w:val="22"/>
                <w:lang w:eastAsia="ru-RU"/>
              </w:rPr>
              <w:t>.</w:t>
            </w:r>
          </w:p>
          <w:p w:rsidR="003D1B36" w:rsidRPr="003D1B36" w:rsidRDefault="003D1B36" w:rsidP="003D1B36">
            <w:pPr>
              <w:spacing w:line="360" w:lineRule="auto"/>
              <w:ind w:firstLine="851"/>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c>
          <w:tcPr>
            <w:tcW w:w="5100" w:type="dxa"/>
          </w:tcPr>
          <w:p w:rsidR="003D1B36" w:rsidRPr="003D1B36" w:rsidRDefault="003D1B36" w:rsidP="003D1B36">
            <w:pPr>
              <w:spacing w:line="360" w:lineRule="auto"/>
              <w:jc w:val="both"/>
              <w:rPr>
                <w:rFonts w:eastAsia="Times New Roman"/>
                <w:sz w:val="22"/>
                <w:szCs w:val="22"/>
                <w:lang w:eastAsia="ru-RU"/>
              </w:rPr>
            </w:pPr>
            <w:r w:rsidRPr="003D1B36">
              <w:rPr>
                <w:rFonts w:eastAsia="Times New Roman"/>
                <w:sz w:val="22"/>
                <w:szCs w:val="22"/>
                <w:lang w:eastAsia="ru-RU"/>
              </w:rPr>
              <w:t>Директор</w:t>
            </w:r>
          </w:p>
          <w:p w:rsidR="003D1B36" w:rsidRPr="003D1B36" w:rsidRDefault="003D1B36" w:rsidP="003D1B36">
            <w:pPr>
              <w:spacing w:line="360" w:lineRule="auto"/>
              <w:jc w:val="both"/>
              <w:rPr>
                <w:rFonts w:eastAsia="Times New Roman"/>
                <w:sz w:val="22"/>
                <w:szCs w:val="22"/>
                <w:lang w:eastAsia="ru-RU"/>
              </w:rPr>
            </w:pPr>
            <w:r>
              <w:rPr>
                <w:rFonts w:eastAsia="Times New Roman"/>
                <w:sz w:val="22"/>
                <w:szCs w:val="22"/>
                <w:lang w:eastAsia="ru-RU"/>
              </w:rPr>
              <w:t xml:space="preserve">       </w:t>
            </w:r>
            <w:r w:rsidRPr="003D1B36">
              <w:rPr>
                <w:rFonts w:eastAsia="Times New Roman"/>
                <w:sz w:val="22"/>
                <w:szCs w:val="22"/>
                <w:lang w:eastAsia="ru-RU"/>
              </w:rPr>
              <w:t xml:space="preserve">_______________________ /В.Д. Крюков </w:t>
            </w:r>
          </w:p>
          <w:p w:rsidR="003D1B36" w:rsidRPr="003D1B36" w:rsidRDefault="003D1B36" w:rsidP="003D1B36">
            <w:pPr>
              <w:spacing w:line="360" w:lineRule="auto"/>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r>
    </w:tbl>
    <w:p w:rsidR="00935F64" w:rsidRDefault="00935F64" w:rsidP="00935F64">
      <w:pPr>
        <w:jc w:val="both"/>
        <w:rPr>
          <w:b/>
          <w:sz w:val="22"/>
          <w:szCs w:val="22"/>
        </w:rPr>
      </w:pPr>
    </w:p>
    <w:p w:rsidR="003D1B36" w:rsidRDefault="003D1B36" w:rsidP="00935F64">
      <w:pPr>
        <w:jc w:val="both"/>
        <w:rPr>
          <w:b/>
          <w:sz w:val="22"/>
          <w:szCs w:val="22"/>
        </w:rPr>
      </w:pPr>
    </w:p>
    <w:p w:rsidR="003D1B36" w:rsidRDefault="003D1B36" w:rsidP="00935F64">
      <w:pPr>
        <w:jc w:val="both"/>
        <w:rPr>
          <w:b/>
          <w:sz w:val="22"/>
          <w:szCs w:val="22"/>
        </w:rPr>
      </w:pPr>
    </w:p>
    <w:p w:rsidR="003D1B36" w:rsidRDefault="003D1B36" w:rsidP="00935F64">
      <w:pPr>
        <w:jc w:val="both"/>
        <w:rPr>
          <w:b/>
          <w:sz w:val="22"/>
          <w:szCs w:val="22"/>
        </w:rPr>
      </w:pPr>
    </w:p>
    <w:p w:rsidR="00935F64" w:rsidRDefault="00935F64" w:rsidP="00935F64">
      <w:pPr>
        <w:spacing w:after="200" w:line="276" w:lineRule="auto"/>
        <w:rPr>
          <w:b/>
          <w:sz w:val="22"/>
          <w:szCs w:val="22"/>
        </w:rPr>
      </w:pPr>
      <w:r>
        <w:rPr>
          <w:b/>
          <w:sz w:val="22"/>
          <w:szCs w:val="22"/>
        </w:rPr>
        <w:br w:type="page"/>
      </w:r>
    </w:p>
    <w:p w:rsidR="00316CF0" w:rsidRDefault="00316CF0" w:rsidP="003517C8">
      <w:pPr>
        <w:rPr>
          <w:b/>
          <w:sz w:val="22"/>
          <w:szCs w:val="22"/>
          <w:highlight w:val="yellow"/>
        </w:rPr>
        <w:sectPr w:rsidR="00316CF0" w:rsidSect="00632F78">
          <w:pgSz w:w="11906" w:h="16838" w:code="9"/>
          <w:pgMar w:top="851" w:right="851" w:bottom="567" w:left="1247" w:header="0" w:footer="0" w:gutter="0"/>
          <w:cols w:space="708"/>
          <w:docGrid w:linePitch="360"/>
        </w:sectPr>
      </w:pPr>
    </w:p>
    <w:tbl>
      <w:tblPr>
        <w:tblW w:w="10063" w:type="dxa"/>
        <w:jc w:val="center"/>
        <w:tblLayout w:type="fixed"/>
        <w:tblCellMar>
          <w:left w:w="71" w:type="dxa"/>
          <w:right w:w="71" w:type="dxa"/>
        </w:tblCellMar>
        <w:tblLook w:val="0000" w:firstRow="0" w:lastRow="0" w:firstColumn="0" w:lastColumn="0" w:noHBand="0" w:noVBand="0"/>
      </w:tblPr>
      <w:tblGrid>
        <w:gridCol w:w="5101"/>
        <w:gridCol w:w="4962"/>
      </w:tblGrid>
      <w:tr w:rsidR="00BA575C" w:rsidRPr="007115E6" w:rsidTr="007C0CC1">
        <w:trPr>
          <w:trHeight w:val="1136"/>
          <w:jc w:val="center"/>
        </w:trPr>
        <w:tc>
          <w:tcPr>
            <w:tcW w:w="5101" w:type="dxa"/>
          </w:tcPr>
          <w:p w:rsidR="00BA575C" w:rsidRPr="001A5D7E" w:rsidRDefault="00BA575C" w:rsidP="003517C8">
            <w:pPr>
              <w:rPr>
                <w:b/>
                <w:sz w:val="22"/>
                <w:szCs w:val="22"/>
                <w:highlight w:val="yellow"/>
              </w:rPr>
            </w:pPr>
          </w:p>
        </w:tc>
        <w:tc>
          <w:tcPr>
            <w:tcW w:w="4962" w:type="dxa"/>
          </w:tcPr>
          <w:p w:rsidR="00BA575C" w:rsidRPr="007115E6" w:rsidRDefault="00BA575C" w:rsidP="007115E6">
            <w:pPr>
              <w:jc w:val="right"/>
              <w:rPr>
                <w:sz w:val="22"/>
                <w:szCs w:val="22"/>
              </w:rPr>
            </w:pPr>
          </w:p>
          <w:p w:rsidR="007115E6" w:rsidRPr="007115E6" w:rsidRDefault="00BA575C" w:rsidP="007115E6">
            <w:pPr>
              <w:jc w:val="right"/>
              <w:rPr>
                <w:sz w:val="22"/>
                <w:szCs w:val="22"/>
              </w:rPr>
            </w:pPr>
            <w:r w:rsidRPr="007115E6">
              <w:rPr>
                <w:sz w:val="22"/>
                <w:szCs w:val="22"/>
              </w:rPr>
              <w:t xml:space="preserve">Приложение №1 </w:t>
            </w:r>
          </w:p>
          <w:p w:rsidR="007115E6" w:rsidRPr="007115E6" w:rsidRDefault="00BA575C" w:rsidP="007115E6">
            <w:pPr>
              <w:jc w:val="right"/>
              <w:rPr>
                <w:sz w:val="22"/>
                <w:szCs w:val="22"/>
              </w:rPr>
            </w:pPr>
            <w:r w:rsidRPr="007115E6">
              <w:rPr>
                <w:sz w:val="22"/>
                <w:szCs w:val="22"/>
              </w:rPr>
              <w:t>к договору поставки</w:t>
            </w:r>
            <w:r w:rsidR="007115E6">
              <w:rPr>
                <w:sz w:val="22"/>
                <w:szCs w:val="22"/>
              </w:rPr>
              <w:t xml:space="preserve"> </w:t>
            </w:r>
            <w:r w:rsidR="000A4097">
              <w:rPr>
                <w:sz w:val="22"/>
                <w:szCs w:val="22"/>
              </w:rPr>
              <w:t xml:space="preserve">№  </w:t>
            </w:r>
            <w:r w:rsidR="002E21E3">
              <w:rPr>
                <w:b/>
                <w:sz w:val="22"/>
                <w:szCs w:val="22"/>
              </w:rPr>
              <w:t>15</w:t>
            </w:r>
            <w:r w:rsidR="000A4097" w:rsidRPr="000A4097">
              <w:rPr>
                <w:b/>
                <w:sz w:val="22"/>
                <w:szCs w:val="22"/>
              </w:rPr>
              <w:t>/12 2016 ЕИ</w:t>
            </w:r>
            <w:r w:rsidRPr="007115E6">
              <w:rPr>
                <w:sz w:val="22"/>
                <w:szCs w:val="22"/>
              </w:rPr>
              <w:t xml:space="preserve"> </w:t>
            </w:r>
          </w:p>
          <w:p w:rsidR="00BA575C" w:rsidRPr="007115E6" w:rsidRDefault="000A4097" w:rsidP="007115E6">
            <w:pPr>
              <w:jc w:val="right"/>
              <w:rPr>
                <w:sz w:val="22"/>
                <w:szCs w:val="22"/>
              </w:rPr>
            </w:pPr>
            <w:r>
              <w:rPr>
                <w:sz w:val="22"/>
                <w:szCs w:val="22"/>
              </w:rPr>
              <w:t xml:space="preserve">от «____» декабря </w:t>
            </w:r>
            <w:r w:rsidR="007115E6">
              <w:rPr>
                <w:sz w:val="22"/>
                <w:szCs w:val="22"/>
              </w:rPr>
              <w:t xml:space="preserve"> 2016</w:t>
            </w:r>
            <w:r w:rsidR="00BA575C" w:rsidRPr="007115E6">
              <w:rPr>
                <w:sz w:val="22"/>
                <w:szCs w:val="22"/>
              </w:rPr>
              <w:t xml:space="preserve"> г.</w:t>
            </w:r>
          </w:p>
          <w:p w:rsidR="00BA575C" w:rsidRPr="007115E6" w:rsidRDefault="00BA575C" w:rsidP="007115E6">
            <w:pPr>
              <w:jc w:val="right"/>
              <w:rPr>
                <w:sz w:val="22"/>
                <w:szCs w:val="22"/>
              </w:rPr>
            </w:pPr>
          </w:p>
        </w:tc>
      </w:tr>
    </w:tbl>
    <w:p w:rsidR="007115E6" w:rsidRDefault="007115E6" w:rsidP="00BA575C">
      <w:pPr>
        <w:jc w:val="center"/>
        <w:rPr>
          <w:b/>
          <w:sz w:val="24"/>
          <w:szCs w:val="24"/>
        </w:rPr>
      </w:pPr>
    </w:p>
    <w:p w:rsidR="00BA575C" w:rsidRPr="00DB07CC" w:rsidRDefault="00BA575C" w:rsidP="00BA575C">
      <w:pPr>
        <w:jc w:val="center"/>
        <w:rPr>
          <w:b/>
          <w:sz w:val="24"/>
          <w:szCs w:val="24"/>
        </w:rPr>
      </w:pPr>
      <w:r w:rsidRPr="00DB07CC">
        <w:rPr>
          <w:b/>
          <w:sz w:val="24"/>
          <w:szCs w:val="24"/>
        </w:rPr>
        <w:t xml:space="preserve">СПЕЦИФИКАЦИЯ </w:t>
      </w:r>
    </w:p>
    <w:p w:rsidR="00BA575C" w:rsidRDefault="00316CF0" w:rsidP="00BA575C">
      <w:pPr>
        <w:rPr>
          <w:sz w:val="22"/>
          <w:szCs w:val="22"/>
        </w:rPr>
      </w:pPr>
      <w:r>
        <w:rPr>
          <w:sz w:val="22"/>
          <w:szCs w:val="22"/>
        </w:rPr>
        <w:t>г. Санкт-Петербург</w:t>
      </w:r>
      <w:r>
        <w:rPr>
          <w:sz w:val="22"/>
          <w:szCs w:val="22"/>
        </w:rPr>
        <w:tab/>
      </w:r>
      <w:r>
        <w:rPr>
          <w:sz w:val="22"/>
          <w:szCs w:val="22"/>
        </w:rPr>
        <w:tab/>
      </w:r>
      <w:r>
        <w:rPr>
          <w:sz w:val="22"/>
          <w:szCs w:val="22"/>
        </w:rPr>
        <w:tab/>
      </w:r>
      <w:r>
        <w:rPr>
          <w:sz w:val="22"/>
          <w:szCs w:val="22"/>
        </w:rPr>
        <w:tab/>
      </w:r>
      <w:r>
        <w:rPr>
          <w:sz w:val="22"/>
          <w:szCs w:val="22"/>
        </w:rPr>
        <w:tab/>
        <w:t xml:space="preserve"> </w:t>
      </w:r>
      <w:r w:rsidR="007115E6">
        <w:rPr>
          <w:sz w:val="22"/>
          <w:szCs w:val="22"/>
        </w:rPr>
        <w:t xml:space="preserve">                           </w:t>
      </w:r>
      <w:r w:rsidR="000A4097">
        <w:rPr>
          <w:sz w:val="22"/>
          <w:szCs w:val="22"/>
        </w:rPr>
        <w:t xml:space="preserve">         </w:t>
      </w:r>
      <w:r w:rsidR="007115E6">
        <w:rPr>
          <w:sz w:val="22"/>
          <w:szCs w:val="22"/>
        </w:rPr>
        <w:t xml:space="preserve"> </w:t>
      </w:r>
      <w:r w:rsidR="00BA575C" w:rsidRPr="007115E6">
        <w:rPr>
          <w:sz w:val="22"/>
          <w:szCs w:val="22"/>
        </w:rPr>
        <w:t xml:space="preserve">  </w:t>
      </w:r>
      <w:r w:rsidR="007C0CC1">
        <w:rPr>
          <w:sz w:val="22"/>
          <w:szCs w:val="22"/>
        </w:rPr>
        <w:t xml:space="preserve">    </w:t>
      </w:r>
      <w:r w:rsidR="000A4097">
        <w:rPr>
          <w:sz w:val="22"/>
          <w:szCs w:val="22"/>
        </w:rPr>
        <w:t xml:space="preserve">  «___» декабря </w:t>
      </w:r>
      <w:r w:rsidR="00BA575C" w:rsidRPr="007115E6">
        <w:rPr>
          <w:sz w:val="22"/>
          <w:szCs w:val="22"/>
        </w:rPr>
        <w:t xml:space="preserve"> 201</w:t>
      </w:r>
      <w:r w:rsidR="005B1E69" w:rsidRPr="007115E6">
        <w:rPr>
          <w:sz w:val="22"/>
          <w:szCs w:val="22"/>
        </w:rPr>
        <w:t>6</w:t>
      </w:r>
      <w:r w:rsidR="00BA575C" w:rsidRPr="007115E6">
        <w:rPr>
          <w:sz w:val="22"/>
          <w:szCs w:val="22"/>
        </w:rPr>
        <w:t xml:space="preserve"> г.</w:t>
      </w:r>
    </w:p>
    <w:p w:rsidR="007115E6" w:rsidRPr="007115E6" w:rsidRDefault="007115E6" w:rsidP="00BA575C">
      <w:pPr>
        <w:rPr>
          <w:sz w:val="8"/>
          <w:szCs w:val="8"/>
        </w:rPr>
      </w:pPr>
    </w:p>
    <w:p w:rsidR="00BA575C" w:rsidRPr="00886C23" w:rsidRDefault="00E23E88" w:rsidP="00E23E88">
      <w:pPr>
        <w:jc w:val="both"/>
        <w:rPr>
          <w:sz w:val="22"/>
          <w:szCs w:val="22"/>
        </w:rPr>
      </w:pPr>
      <w:r w:rsidRPr="00886C23">
        <w:rPr>
          <w:b/>
          <w:color w:val="000000"/>
          <w:sz w:val="22"/>
          <w:szCs w:val="22"/>
        </w:rPr>
        <w:t xml:space="preserve">        </w:t>
      </w:r>
      <w:proofErr w:type="gramStart"/>
      <w:r w:rsidR="00BA575C" w:rsidRPr="00886C23">
        <w:rPr>
          <w:b/>
          <w:color w:val="000000"/>
          <w:sz w:val="22"/>
          <w:szCs w:val="22"/>
        </w:rPr>
        <w:t>Федеральное государственное унитарное научно-производственное предприятие «Полярная морская геологоразведочная экспедиция»</w:t>
      </w:r>
      <w:r w:rsidR="00BA575C" w:rsidRPr="00886C23">
        <w:rPr>
          <w:b/>
          <w:sz w:val="22"/>
          <w:szCs w:val="22"/>
        </w:rPr>
        <w:t xml:space="preserve"> (ФГУНПП «ПМГРЭ»)</w:t>
      </w:r>
      <w:r w:rsidR="00BA575C" w:rsidRPr="00886C23">
        <w:rPr>
          <w:sz w:val="22"/>
          <w:szCs w:val="22"/>
        </w:rPr>
        <w:t>, именуемое в дальнейшем «Покупатель», в лице Директо</w:t>
      </w:r>
      <w:r w:rsidRPr="00886C23">
        <w:rPr>
          <w:sz w:val="22"/>
          <w:szCs w:val="22"/>
        </w:rPr>
        <w:t>ра Крюкова В.Д.</w:t>
      </w:r>
      <w:r w:rsidR="00BA575C" w:rsidRPr="00886C23">
        <w:rPr>
          <w:sz w:val="22"/>
          <w:szCs w:val="22"/>
        </w:rPr>
        <w:t xml:space="preserve">, действующего на основании Устава с одной стороны, и </w:t>
      </w:r>
      <w:r w:rsidR="007B5F6A" w:rsidRPr="007B5F6A">
        <w:rPr>
          <w:b/>
          <w:sz w:val="22"/>
          <w:szCs w:val="22"/>
        </w:rPr>
        <w:t>О</w:t>
      </w:r>
      <w:r w:rsidR="003517C8">
        <w:rPr>
          <w:b/>
          <w:sz w:val="22"/>
          <w:szCs w:val="22"/>
        </w:rPr>
        <w:t xml:space="preserve">бщество с ограниченной ответственностью </w:t>
      </w:r>
      <w:r w:rsidR="007B5F6A" w:rsidRPr="007B5F6A">
        <w:rPr>
          <w:b/>
          <w:sz w:val="22"/>
          <w:szCs w:val="22"/>
        </w:rPr>
        <w:t>«Торговый Дом Фаворит</w:t>
      </w:r>
      <w:r w:rsidR="007B5F6A" w:rsidRPr="003517C8">
        <w:rPr>
          <w:b/>
          <w:sz w:val="22"/>
          <w:szCs w:val="22"/>
        </w:rPr>
        <w:t>»</w:t>
      </w:r>
      <w:r w:rsidR="003517C8">
        <w:rPr>
          <w:b/>
          <w:sz w:val="22"/>
          <w:szCs w:val="22"/>
        </w:rPr>
        <w:t xml:space="preserve"> (ООО «ТД Фаворит»)</w:t>
      </w:r>
      <w:r w:rsidR="007B5F6A" w:rsidRPr="003517C8">
        <w:rPr>
          <w:sz w:val="22"/>
          <w:szCs w:val="22"/>
        </w:rPr>
        <w:t xml:space="preserve">, именуемое в дальнейшем «Поставщик», в лице генерального директора </w:t>
      </w:r>
      <w:proofErr w:type="spellStart"/>
      <w:r w:rsidR="003517C8">
        <w:rPr>
          <w:sz w:val="22"/>
          <w:szCs w:val="22"/>
        </w:rPr>
        <w:t>Перепелкиной</w:t>
      </w:r>
      <w:proofErr w:type="spellEnd"/>
      <w:r w:rsidR="003517C8">
        <w:rPr>
          <w:sz w:val="22"/>
          <w:szCs w:val="22"/>
        </w:rPr>
        <w:t xml:space="preserve"> Г.П.</w:t>
      </w:r>
      <w:r w:rsidR="00BA575C" w:rsidRPr="00886C23">
        <w:rPr>
          <w:rFonts w:cs="Courier New"/>
          <w:sz w:val="22"/>
          <w:szCs w:val="22"/>
        </w:rPr>
        <w:t xml:space="preserve">, </w:t>
      </w:r>
      <w:r w:rsidR="00AB06C3" w:rsidRPr="00886C23">
        <w:rPr>
          <w:rFonts w:cs="Courier New"/>
          <w:sz w:val="22"/>
          <w:szCs w:val="22"/>
        </w:rPr>
        <w:t>действующей</w:t>
      </w:r>
      <w:r w:rsidR="00BA575C" w:rsidRPr="00886C23">
        <w:rPr>
          <w:rFonts w:cs="Courier New"/>
          <w:sz w:val="22"/>
          <w:szCs w:val="22"/>
        </w:rPr>
        <w:t xml:space="preserve"> на основании</w:t>
      </w:r>
      <w:r w:rsidR="00AB06C3" w:rsidRPr="00886C23">
        <w:rPr>
          <w:rFonts w:cs="Courier New"/>
          <w:sz w:val="22"/>
          <w:szCs w:val="22"/>
        </w:rPr>
        <w:t xml:space="preserve"> Устава</w:t>
      </w:r>
      <w:r w:rsidR="00BA575C" w:rsidRPr="00886C23">
        <w:rPr>
          <w:rFonts w:cs="Courier New"/>
          <w:sz w:val="22"/>
          <w:szCs w:val="22"/>
        </w:rPr>
        <w:t>, с другой стороны,</w:t>
      </w:r>
      <w:r w:rsidR="00BA575C" w:rsidRPr="00886C23">
        <w:rPr>
          <w:sz w:val="22"/>
          <w:szCs w:val="22"/>
        </w:rPr>
        <w:t xml:space="preserve"> в дальнейшем совместно</w:t>
      </w:r>
      <w:proofErr w:type="gramEnd"/>
      <w:r w:rsidR="00BA575C" w:rsidRPr="00886C23">
        <w:rPr>
          <w:sz w:val="22"/>
          <w:szCs w:val="22"/>
        </w:rPr>
        <w:t xml:space="preserve"> именуемые </w:t>
      </w:r>
      <w:r w:rsidR="00BA575C" w:rsidRPr="00886C23">
        <w:rPr>
          <w:b/>
          <w:sz w:val="22"/>
          <w:szCs w:val="22"/>
        </w:rPr>
        <w:t>«Стороны»</w:t>
      </w:r>
      <w:r w:rsidR="00BA575C" w:rsidRPr="00886C23">
        <w:rPr>
          <w:sz w:val="22"/>
          <w:szCs w:val="22"/>
        </w:rPr>
        <w:t xml:space="preserve">, а по отдельности – </w:t>
      </w:r>
      <w:r w:rsidR="00BA575C" w:rsidRPr="00886C23">
        <w:rPr>
          <w:b/>
          <w:sz w:val="22"/>
          <w:szCs w:val="22"/>
        </w:rPr>
        <w:t xml:space="preserve">«Сторона» </w:t>
      </w:r>
      <w:r w:rsidR="00BA575C" w:rsidRPr="00886C23">
        <w:rPr>
          <w:sz w:val="22"/>
          <w:szCs w:val="22"/>
        </w:rPr>
        <w:t>подписали настоящую Спецификацию к Дог</w:t>
      </w:r>
      <w:r w:rsidR="000A4097">
        <w:rPr>
          <w:sz w:val="22"/>
          <w:szCs w:val="22"/>
        </w:rPr>
        <w:t xml:space="preserve">овору поставки №  </w:t>
      </w:r>
      <w:r w:rsidR="002E21E3">
        <w:rPr>
          <w:b/>
          <w:sz w:val="22"/>
          <w:szCs w:val="22"/>
        </w:rPr>
        <w:t>15</w:t>
      </w:r>
      <w:r w:rsidR="000A4097" w:rsidRPr="000A4097">
        <w:rPr>
          <w:b/>
          <w:sz w:val="22"/>
          <w:szCs w:val="22"/>
        </w:rPr>
        <w:t>/12 2016 ЕИ</w:t>
      </w:r>
      <w:r w:rsidR="00BA575C" w:rsidRPr="00886C23">
        <w:rPr>
          <w:sz w:val="22"/>
          <w:szCs w:val="22"/>
        </w:rPr>
        <w:t xml:space="preserve"> от</w:t>
      </w:r>
      <w:r w:rsidR="000A4097">
        <w:rPr>
          <w:sz w:val="22"/>
          <w:szCs w:val="22"/>
        </w:rPr>
        <w:t xml:space="preserve"> «____» декабря</w:t>
      </w:r>
      <w:r w:rsidRPr="00886C23">
        <w:rPr>
          <w:sz w:val="22"/>
          <w:szCs w:val="22"/>
        </w:rPr>
        <w:t xml:space="preserve"> 2016 г</w:t>
      </w:r>
      <w:r w:rsidR="00BA575C" w:rsidRPr="00886C23">
        <w:rPr>
          <w:sz w:val="22"/>
          <w:szCs w:val="22"/>
        </w:rPr>
        <w:t xml:space="preserve"> (далее по тексту – «Спецификация») о нижеследующем:</w:t>
      </w:r>
    </w:p>
    <w:p w:rsidR="00BA575C" w:rsidRPr="00886C23" w:rsidRDefault="00BA575C" w:rsidP="00E23E88">
      <w:pPr>
        <w:ind w:firstLine="708"/>
        <w:jc w:val="both"/>
        <w:rPr>
          <w:sz w:val="22"/>
          <w:szCs w:val="22"/>
        </w:rPr>
      </w:pPr>
    </w:p>
    <w:p w:rsidR="00886C23" w:rsidRPr="00886C23" w:rsidRDefault="00BA575C" w:rsidP="00886C23">
      <w:pPr>
        <w:numPr>
          <w:ilvl w:val="0"/>
          <w:numId w:val="3"/>
        </w:numPr>
        <w:tabs>
          <w:tab w:val="num" w:pos="0"/>
          <w:tab w:val="left" w:pos="360"/>
          <w:tab w:val="left" w:pos="2127"/>
        </w:tabs>
        <w:spacing w:after="120"/>
        <w:ind w:left="0" w:firstLine="0"/>
        <w:jc w:val="both"/>
        <w:rPr>
          <w:sz w:val="22"/>
          <w:szCs w:val="22"/>
        </w:rPr>
      </w:pPr>
      <w:r w:rsidRPr="00886C23">
        <w:rPr>
          <w:sz w:val="22"/>
          <w:szCs w:val="22"/>
        </w:rPr>
        <w:t>Поставщик обязуется на условиях Спецификации поставить, а Покупатель принять и оплатить следующий Товар:</w:t>
      </w:r>
    </w:p>
    <w:p w:rsidR="00E57D86" w:rsidRDefault="00886C23" w:rsidP="00E57D86">
      <w:pPr>
        <w:tabs>
          <w:tab w:val="left" w:pos="360"/>
          <w:tab w:val="left" w:pos="2127"/>
        </w:tabs>
        <w:ind w:right="-144"/>
        <w:jc w:val="right"/>
        <w:rPr>
          <w:b/>
          <w:i/>
        </w:rPr>
      </w:pPr>
      <w:r w:rsidRPr="00886C23">
        <w:rPr>
          <w:b/>
          <w:i/>
        </w:rPr>
        <w:t>Таблица № 1</w:t>
      </w:r>
      <w:r>
        <w:rPr>
          <w:b/>
          <w:i/>
        </w:rPr>
        <w:t xml:space="preserve"> </w:t>
      </w:r>
    </w:p>
    <w:p w:rsidR="00886C23" w:rsidRDefault="00886C23" w:rsidP="00E57D86">
      <w:pPr>
        <w:tabs>
          <w:tab w:val="left" w:pos="360"/>
          <w:tab w:val="left" w:pos="2127"/>
        </w:tabs>
        <w:ind w:right="-144"/>
        <w:jc w:val="right"/>
        <w:rPr>
          <w:b/>
          <w:i/>
        </w:rPr>
      </w:pPr>
      <w:r>
        <w:rPr>
          <w:b/>
          <w:i/>
        </w:rPr>
        <w:t xml:space="preserve"> </w:t>
      </w:r>
      <w:r w:rsidRPr="00886C23">
        <w:rPr>
          <w:b/>
          <w:i/>
        </w:rPr>
        <w:t>Перечень Това</w:t>
      </w:r>
      <w:r>
        <w:rPr>
          <w:b/>
          <w:i/>
        </w:rPr>
        <w:t>ра</w:t>
      </w:r>
    </w:p>
    <w:tbl>
      <w:tblPr>
        <w:tblW w:w="9796" w:type="dxa"/>
        <w:tblInd w:w="93" w:type="dxa"/>
        <w:tblLayout w:type="fixed"/>
        <w:tblLook w:val="04A0" w:firstRow="1" w:lastRow="0" w:firstColumn="1" w:lastColumn="0" w:noHBand="0" w:noVBand="1"/>
      </w:tblPr>
      <w:tblGrid>
        <w:gridCol w:w="441"/>
        <w:gridCol w:w="4677"/>
        <w:gridCol w:w="709"/>
        <w:gridCol w:w="709"/>
        <w:gridCol w:w="3260"/>
      </w:tblGrid>
      <w:tr w:rsidR="00AA063D" w:rsidRPr="003517C8" w:rsidTr="00AA063D">
        <w:trPr>
          <w:trHeight w:val="50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63D" w:rsidRPr="003517C8" w:rsidRDefault="00AA063D" w:rsidP="003517C8">
            <w:pPr>
              <w:jc w:val="center"/>
              <w:rPr>
                <w:rFonts w:eastAsia="Times New Roman"/>
                <w:bCs/>
                <w:sz w:val="16"/>
                <w:szCs w:val="16"/>
                <w:lang w:eastAsia="ru-RU"/>
              </w:rPr>
            </w:pPr>
            <w:r w:rsidRPr="003517C8">
              <w:rPr>
                <w:rFonts w:eastAsia="Times New Roman"/>
                <w:bCs/>
                <w:sz w:val="16"/>
                <w:szCs w:val="16"/>
                <w:lang w:eastAsia="ru-RU"/>
              </w:rPr>
              <w:t>№</w:t>
            </w:r>
          </w:p>
        </w:tc>
        <w:tc>
          <w:tcPr>
            <w:tcW w:w="4677" w:type="dxa"/>
            <w:tcBorders>
              <w:top w:val="single" w:sz="4" w:space="0" w:color="auto"/>
              <w:left w:val="nil"/>
              <w:bottom w:val="single" w:sz="4" w:space="0" w:color="auto"/>
              <w:right w:val="nil"/>
            </w:tcBorders>
            <w:shd w:val="clear" w:color="auto" w:fill="auto"/>
            <w:vAlign w:val="center"/>
            <w:hideMark/>
          </w:tcPr>
          <w:p w:rsidR="00AA063D" w:rsidRPr="003517C8" w:rsidRDefault="00AA063D" w:rsidP="003517C8">
            <w:pPr>
              <w:jc w:val="center"/>
              <w:rPr>
                <w:rFonts w:eastAsia="Times New Roman"/>
                <w:sz w:val="16"/>
                <w:szCs w:val="16"/>
                <w:lang w:eastAsia="ru-RU"/>
              </w:rPr>
            </w:pPr>
            <w:r w:rsidRPr="003517C8">
              <w:rPr>
                <w:rFonts w:eastAsia="Times New Roman"/>
                <w:sz w:val="16"/>
                <w:szCs w:val="16"/>
                <w:lang w:eastAsia="ru-RU"/>
              </w:rPr>
              <w:t>Наименование</w:t>
            </w:r>
            <w:r w:rsidRPr="003517C8">
              <w:rPr>
                <w:rFonts w:eastAsia="Times New Roman"/>
                <w:sz w:val="16"/>
                <w:szCs w:val="16"/>
                <w:lang w:eastAsia="ru-RU"/>
              </w:rPr>
              <w:br/>
              <w:t>товара</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AA063D" w:rsidRPr="003517C8" w:rsidRDefault="00AA063D" w:rsidP="003517C8">
            <w:pPr>
              <w:jc w:val="center"/>
              <w:rPr>
                <w:rFonts w:eastAsia="Times New Roman"/>
                <w:sz w:val="16"/>
                <w:szCs w:val="16"/>
                <w:lang w:eastAsia="ru-RU"/>
              </w:rPr>
            </w:pPr>
            <w:r w:rsidRPr="003517C8">
              <w:rPr>
                <w:rFonts w:eastAsia="Times New Roman"/>
                <w:sz w:val="16"/>
                <w:szCs w:val="16"/>
                <w:lang w:eastAsia="ru-RU"/>
              </w:rPr>
              <w:t>Единица</w:t>
            </w:r>
            <w:r w:rsidRPr="003517C8">
              <w:rPr>
                <w:rFonts w:eastAsia="Times New Roman"/>
                <w:sz w:val="16"/>
                <w:szCs w:val="16"/>
                <w:lang w:eastAsia="ru-RU"/>
              </w:rPr>
              <w:br/>
            </w:r>
            <w:proofErr w:type="spellStart"/>
            <w:r w:rsidRPr="003517C8">
              <w:rPr>
                <w:rFonts w:eastAsia="Times New Roman"/>
                <w:sz w:val="16"/>
                <w:szCs w:val="16"/>
                <w:lang w:eastAsia="ru-RU"/>
              </w:rPr>
              <w:t>изм</w:t>
            </w:r>
            <w:proofErr w:type="gramStart"/>
            <w:r w:rsidRPr="003517C8">
              <w:rPr>
                <w:rFonts w:eastAsia="Times New Roman"/>
                <w:sz w:val="16"/>
                <w:szCs w:val="16"/>
                <w:lang w:eastAsia="ru-RU"/>
              </w:rPr>
              <w:t>е</w:t>
            </w:r>
            <w:proofErr w:type="spellEnd"/>
            <w:r w:rsidRPr="003517C8">
              <w:rPr>
                <w:rFonts w:eastAsia="Times New Roman"/>
                <w:sz w:val="16"/>
                <w:szCs w:val="16"/>
                <w:lang w:eastAsia="ru-RU"/>
              </w:rPr>
              <w:t>-</w:t>
            </w:r>
            <w:proofErr w:type="gramEnd"/>
            <w:r w:rsidRPr="003517C8">
              <w:rPr>
                <w:rFonts w:eastAsia="Times New Roman"/>
                <w:sz w:val="16"/>
                <w:szCs w:val="16"/>
                <w:lang w:eastAsia="ru-RU"/>
              </w:rPr>
              <w:br/>
              <w:t>рения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sz w:val="16"/>
                <w:szCs w:val="16"/>
                <w:lang w:eastAsia="ru-RU"/>
              </w:rPr>
            </w:pPr>
            <w:r w:rsidRPr="003517C8">
              <w:rPr>
                <w:rFonts w:eastAsia="Times New Roman"/>
                <w:sz w:val="16"/>
                <w:szCs w:val="16"/>
                <w:lang w:eastAsia="ru-RU"/>
              </w:rPr>
              <w:t>Ставка НДС</w:t>
            </w:r>
          </w:p>
        </w:tc>
        <w:tc>
          <w:tcPr>
            <w:tcW w:w="3260" w:type="dxa"/>
            <w:tcBorders>
              <w:top w:val="single" w:sz="4" w:space="0" w:color="auto"/>
              <w:left w:val="nil"/>
              <w:bottom w:val="single" w:sz="4" w:space="0" w:color="auto"/>
              <w:right w:val="single" w:sz="4" w:space="0" w:color="auto"/>
            </w:tcBorders>
            <w:vAlign w:val="center"/>
          </w:tcPr>
          <w:p w:rsidR="00AA063D" w:rsidRPr="003517C8" w:rsidRDefault="00AA063D" w:rsidP="00905842">
            <w:pPr>
              <w:jc w:val="center"/>
              <w:rPr>
                <w:rFonts w:eastAsia="Times New Roman"/>
                <w:sz w:val="16"/>
                <w:szCs w:val="16"/>
                <w:lang w:eastAsia="ru-RU"/>
              </w:rPr>
            </w:pPr>
            <w:r w:rsidRPr="00876C94">
              <w:rPr>
                <w:b/>
                <w:sz w:val="16"/>
                <w:szCs w:val="16"/>
              </w:rPr>
              <w:t xml:space="preserve">ГОСТ, ТУ, </w:t>
            </w:r>
            <w:proofErr w:type="spellStart"/>
            <w:r w:rsidRPr="00876C94">
              <w:rPr>
                <w:b/>
                <w:sz w:val="16"/>
                <w:szCs w:val="16"/>
              </w:rPr>
              <w:t>СанПин</w:t>
            </w:r>
            <w:proofErr w:type="spellEnd"/>
            <w:r>
              <w:rPr>
                <w:b/>
                <w:sz w:val="16"/>
                <w:szCs w:val="16"/>
              </w:rPr>
              <w:t>*</w:t>
            </w: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1</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Лук репчатый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val="restart"/>
            <w:tcBorders>
              <w:top w:val="single" w:sz="4" w:space="0" w:color="auto"/>
              <w:left w:val="nil"/>
              <w:bottom w:val="single" w:sz="4" w:space="0" w:color="auto"/>
              <w:right w:val="single" w:sz="4" w:space="0" w:color="auto"/>
            </w:tcBorders>
          </w:tcPr>
          <w:p w:rsidR="00AA063D" w:rsidRDefault="00AA063D" w:rsidP="00DC1A31">
            <w:pPr>
              <w:jc w:val="center"/>
            </w:pPr>
          </w:p>
          <w:p w:rsidR="00AA063D" w:rsidRDefault="00AA063D" w:rsidP="00DC1A31">
            <w:pPr>
              <w:jc w:val="center"/>
            </w:pPr>
            <w:r w:rsidRPr="00071B66">
              <w:t>Технический регламент Таможенного союза «О безопасности пищевой продукции» от 09.12.2011 №</w:t>
            </w:r>
            <w:r>
              <w:t xml:space="preserve"> </w:t>
            </w:r>
            <w:r w:rsidRPr="00071B66">
              <w:t>021/2011</w:t>
            </w:r>
            <w:r w:rsidRPr="005B1E34">
              <w:t>;</w:t>
            </w:r>
          </w:p>
          <w:p w:rsidR="00AA063D" w:rsidRPr="005B1E34" w:rsidRDefault="00AA063D" w:rsidP="00DC1A31">
            <w:pPr>
              <w:jc w:val="center"/>
            </w:pPr>
          </w:p>
          <w:p w:rsidR="00AA063D" w:rsidRDefault="00AA063D" w:rsidP="00DC1A31">
            <w:pPr>
              <w:jc w:val="center"/>
            </w:pPr>
            <w:r w:rsidRPr="005B1E34">
              <w:t xml:space="preserve">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w:t>
            </w:r>
            <w:r>
              <w:t xml:space="preserve"> </w:t>
            </w:r>
          </w:p>
          <w:p w:rsidR="00AA063D" w:rsidRDefault="00AA063D" w:rsidP="00DC1A31">
            <w:pPr>
              <w:jc w:val="center"/>
            </w:pPr>
          </w:p>
          <w:p w:rsidR="00AA063D" w:rsidRDefault="00AA063D" w:rsidP="00DC1A31">
            <w:pPr>
              <w:pStyle w:val="1"/>
              <w:shd w:val="clear" w:color="auto" w:fill="FFFFFF"/>
              <w:spacing w:before="0"/>
              <w:jc w:val="center"/>
              <w:textAlignment w:val="baseline"/>
              <w:rPr>
                <w:rFonts w:ascii="Arial" w:hAnsi="Arial" w:cs="Arial"/>
                <w:color w:val="2D2D2D"/>
                <w:spacing w:val="2"/>
                <w:sz w:val="46"/>
                <w:szCs w:val="46"/>
              </w:rPr>
            </w:pPr>
            <w:r w:rsidRPr="00DC1A31">
              <w:rPr>
                <w:rFonts w:ascii="Times New Roman" w:hAnsi="Times New Roman" w:cs="Times New Roman"/>
                <w:b w:val="0"/>
                <w:color w:val="auto"/>
                <w:sz w:val="20"/>
                <w:szCs w:val="20"/>
              </w:rPr>
              <w:t>СанПиН 2.3.2.1078-01</w:t>
            </w:r>
            <w:r w:rsidRPr="00DC1A31">
              <w:rPr>
                <w:color w:val="auto"/>
              </w:rPr>
              <w:t xml:space="preserve"> </w:t>
            </w:r>
            <w:r w:rsidRPr="00DC1A31">
              <w:rPr>
                <w:rFonts w:ascii="Times New Roman" w:hAnsi="Times New Roman" w:cs="Times New Roman"/>
                <w:b w:val="0"/>
                <w:color w:val="auto"/>
                <w:sz w:val="20"/>
                <w:szCs w:val="20"/>
              </w:rPr>
              <w:t>«</w:t>
            </w:r>
            <w:r w:rsidRPr="00DC1A31">
              <w:rPr>
                <w:rFonts w:ascii="Times New Roman" w:hAnsi="Times New Roman" w:cs="Times New Roman"/>
                <w:b w:val="0"/>
                <w:color w:val="auto"/>
                <w:spacing w:val="2"/>
                <w:sz w:val="20"/>
                <w:szCs w:val="20"/>
              </w:rPr>
              <w:t>Г</w:t>
            </w:r>
            <w:r w:rsidRPr="00DC1A31">
              <w:rPr>
                <w:rFonts w:ascii="Times New Roman" w:hAnsi="Times New Roman" w:cs="Times New Roman"/>
                <w:b w:val="0"/>
                <w:color w:val="2D2D2D"/>
                <w:spacing w:val="2"/>
                <w:sz w:val="20"/>
                <w:szCs w:val="20"/>
              </w:rPr>
              <w:t>игиенические требования безопасности и пищевой ценности пищевых продуктов</w:t>
            </w:r>
          </w:p>
          <w:p w:rsidR="00AA063D" w:rsidRDefault="00AA063D" w:rsidP="00DC1A31">
            <w:pPr>
              <w:jc w:val="center"/>
            </w:pPr>
          </w:p>
          <w:p w:rsidR="00AA063D" w:rsidRDefault="00AA063D" w:rsidP="00DC1A31">
            <w:pPr>
              <w:jc w:val="center"/>
            </w:pPr>
          </w:p>
          <w:p w:rsidR="00AA063D" w:rsidRDefault="00AA063D" w:rsidP="00DC1A31">
            <w:pPr>
              <w:jc w:val="center"/>
            </w:pPr>
          </w:p>
          <w:p w:rsidR="00AA063D" w:rsidRPr="00DC1A31" w:rsidRDefault="00AA063D" w:rsidP="00DC1A31">
            <w:pPr>
              <w:jc w:val="center"/>
              <w:rPr>
                <w:rFonts w:eastAsia="Times New Roman"/>
                <w:color w:val="000000"/>
                <w:sz w:val="18"/>
                <w:szCs w:val="18"/>
                <w:lang w:eastAsia="ru-RU"/>
              </w:rPr>
            </w:pPr>
            <w:r w:rsidRPr="00DC1A31">
              <w:rPr>
                <w:i/>
                <w:sz w:val="18"/>
                <w:szCs w:val="18"/>
              </w:rPr>
              <w:t>*(применение нормативных документов – в зависимости от страны-производителя)</w:t>
            </w: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2</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Чеснок</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3</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Кабачки импорт</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4</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Капуста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5</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Морковь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6</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Капуста пекинская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7</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Картофель красный 1 сорт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8</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Огурцы длинные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9</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 xml:space="preserve">Перец болгарский красный </w:t>
            </w:r>
            <w:proofErr w:type="gramStart"/>
            <w:r w:rsidRPr="00AA063D">
              <w:rPr>
                <w:color w:val="000000"/>
                <w:sz w:val="18"/>
                <w:szCs w:val="18"/>
              </w:rPr>
              <w:t>кг</w:t>
            </w:r>
            <w:proofErr w:type="gramEnd"/>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10</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Помидоры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11</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Редис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12</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 xml:space="preserve">Редька </w:t>
            </w:r>
            <w:proofErr w:type="spellStart"/>
            <w:r w:rsidRPr="00AA063D">
              <w:rPr>
                <w:color w:val="000000"/>
                <w:sz w:val="18"/>
                <w:szCs w:val="18"/>
              </w:rPr>
              <w:t>Дайкон</w:t>
            </w:r>
            <w:proofErr w:type="spellEnd"/>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13</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 xml:space="preserve">Редька </w:t>
            </w:r>
            <w:proofErr w:type="spellStart"/>
            <w:r w:rsidRPr="00AA063D">
              <w:rPr>
                <w:color w:val="000000"/>
                <w:sz w:val="18"/>
                <w:szCs w:val="18"/>
              </w:rPr>
              <w:t>маргеланская</w:t>
            </w:r>
            <w:proofErr w:type="spellEnd"/>
            <w:r w:rsidRPr="00AA063D">
              <w:rPr>
                <w:color w:val="000000"/>
                <w:sz w:val="18"/>
                <w:szCs w:val="18"/>
              </w:rPr>
              <w:t xml:space="preserve">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FD3F4A" w:rsidRDefault="00AA063D" w:rsidP="003517C8">
            <w:pPr>
              <w:jc w:val="center"/>
              <w:rPr>
                <w:rFonts w:eastAsia="Times New Roman"/>
                <w:bCs/>
                <w:color w:val="000000"/>
                <w:sz w:val="18"/>
                <w:szCs w:val="18"/>
                <w:lang w:eastAsia="ru-RU"/>
              </w:rPr>
            </w:pPr>
            <w:r w:rsidRPr="00FD3F4A">
              <w:rPr>
                <w:rFonts w:eastAsia="Times New Roman"/>
                <w:bCs/>
                <w:color w:val="000000"/>
                <w:sz w:val="18"/>
                <w:szCs w:val="18"/>
                <w:lang w:eastAsia="ru-RU"/>
              </w:rPr>
              <w:t>14</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Свекла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15</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Петрушка ТО (ИЗРАИЛЬ)</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16</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Укроп ТО (ИЗРАИЛЬ)</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17</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Лук зеленый ТО (ИЗРАИЛЬ)</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10%</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18</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Капуста квашеная, 1 кг ведро Альянс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19</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Огурцы соленые Альянс 1кг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1кг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Финики 600г ТО (ИРАН)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600г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single" w:sz="4" w:space="0" w:color="auto"/>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21</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Чернослив б/</w:t>
            </w:r>
            <w:proofErr w:type="gramStart"/>
            <w:r w:rsidRPr="00AA063D">
              <w:rPr>
                <w:color w:val="000000"/>
                <w:sz w:val="18"/>
                <w:szCs w:val="18"/>
              </w:rPr>
              <w:t>к</w:t>
            </w:r>
            <w:proofErr w:type="gramEnd"/>
            <w:r w:rsidRPr="00AA063D">
              <w:rPr>
                <w:color w:val="000000"/>
                <w:sz w:val="18"/>
                <w:szCs w:val="18"/>
              </w:rPr>
              <w:t xml:space="preserve"> ТО (АРГЕНТИНА)</w:t>
            </w:r>
          </w:p>
        </w:tc>
        <w:tc>
          <w:tcPr>
            <w:tcW w:w="709" w:type="dxa"/>
            <w:tcBorders>
              <w:top w:val="single" w:sz="4" w:space="0" w:color="auto"/>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22</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Компотная смесь ТО (Россия)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23</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Курага королевская Узбекистан ТО (ТАДЖИКИСТАН)</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24</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 xml:space="preserve">Изюм </w:t>
            </w:r>
            <w:proofErr w:type="spellStart"/>
            <w:r w:rsidRPr="00AA063D">
              <w:rPr>
                <w:color w:val="000000"/>
                <w:sz w:val="18"/>
                <w:szCs w:val="18"/>
              </w:rPr>
              <w:t>малаер</w:t>
            </w:r>
            <w:proofErr w:type="spellEnd"/>
            <w:r w:rsidRPr="00AA063D">
              <w:rPr>
                <w:color w:val="000000"/>
                <w:sz w:val="18"/>
                <w:szCs w:val="18"/>
              </w:rPr>
              <w:t xml:space="preserve"> ТО (ИНДИЯ)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25</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Апельсины</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26</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Виноград зеленый б/</w:t>
            </w:r>
            <w:proofErr w:type="gramStart"/>
            <w:r w:rsidRPr="00AA063D">
              <w:rPr>
                <w:color w:val="000000"/>
                <w:sz w:val="18"/>
                <w:szCs w:val="18"/>
              </w:rPr>
              <w:t>к</w:t>
            </w:r>
            <w:proofErr w:type="gramEnd"/>
            <w:r w:rsidRPr="00AA063D">
              <w:rPr>
                <w:color w:val="000000"/>
                <w:sz w:val="18"/>
                <w:szCs w:val="18"/>
              </w:rPr>
              <w:t xml:space="preserve"> ТО (ИТАЛИЯ)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27</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Мандарины новый урожай ТО (АБХАЗИЯ)</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r w:rsidR="00AA063D" w:rsidRPr="003517C8" w:rsidTr="00AA063D">
        <w:trPr>
          <w:trHeight w:hRule="exact" w:val="2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A063D" w:rsidRPr="003517C8" w:rsidRDefault="00AA063D"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28</w:t>
            </w:r>
          </w:p>
        </w:tc>
        <w:tc>
          <w:tcPr>
            <w:tcW w:w="4677" w:type="dxa"/>
            <w:tcBorders>
              <w:top w:val="single" w:sz="4" w:space="0" w:color="auto"/>
              <w:left w:val="nil"/>
              <w:bottom w:val="single" w:sz="4" w:space="0" w:color="auto"/>
              <w:right w:val="nil"/>
            </w:tcBorders>
            <w:shd w:val="clear" w:color="auto" w:fill="auto"/>
            <w:vAlign w:val="center"/>
          </w:tcPr>
          <w:p w:rsidR="00AA063D" w:rsidRPr="00AA063D" w:rsidRDefault="00AA063D" w:rsidP="00AA063D">
            <w:pPr>
              <w:rPr>
                <w:color w:val="000000"/>
                <w:sz w:val="18"/>
                <w:szCs w:val="18"/>
              </w:rPr>
            </w:pPr>
            <w:r w:rsidRPr="00AA063D">
              <w:rPr>
                <w:color w:val="000000"/>
                <w:sz w:val="18"/>
                <w:szCs w:val="18"/>
              </w:rPr>
              <w:t xml:space="preserve">Яблоки </w:t>
            </w:r>
            <w:proofErr w:type="spellStart"/>
            <w:r w:rsidRPr="00AA063D">
              <w:rPr>
                <w:color w:val="000000"/>
                <w:sz w:val="18"/>
                <w:szCs w:val="18"/>
              </w:rPr>
              <w:t>Семеренко</w:t>
            </w:r>
            <w:proofErr w:type="spellEnd"/>
            <w:r w:rsidRPr="00AA063D">
              <w:rPr>
                <w:color w:val="000000"/>
                <w:sz w:val="18"/>
                <w:szCs w:val="18"/>
              </w:rPr>
              <w:t>, кг ТО (МОЛДОВА, РЕСПУБЛИКА)</w:t>
            </w:r>
          </w:p>
        </w:tc>
        <w:tc>
          <w:tcPr>
            <w:tcW w:w="709" w:type="dxa"/>
            <w:tcBorders>
              <w:top w:val="nil"/>
              <w:left w:val="single" w:sz="4" w:space="0" w:color="auto"/>
              <w:bottom w:val="single" w:sz="4" w:space="0" w:color="auto"/>
              <w:right w:val="nil"/>
            </w:tcBorders>
            <w:shd w:val="clear" w:color="auto" w:fill="auto"/>
            <w:vAlign w:val="center"/>
          </w:tcPr>
          <w:p w:rsidR="00AA063D" w:rsidRPr="00AA063D" w:rsidRDefault="00AA063D" w:rsidP="00AA063D">
            <w:pPr>
              <w:jc w:val="center"/>
              <w:rPr>
                <w:color w:val="000000"/>
                <w:sz w:val="18"/>
                <w:szCs w:val="18"/>
              </w:rPr>
            </w:pPr>
            <w:r w:rsidRPr="00AA063D">
              <w:rPr>
                <w:color w:val="000000"/>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63D" w:rsidRPr="00AA063D" w:rsidRDefault="00AA063D" w:rsidP="00AA063D">
            <w:pPr>
              <w:jc w:val="center"/>
              <w:rPr>
                <w:sz w:val="18"/>
                <w:szCs w:val="18"/>
              </w:rPr>
            </w:pPr>
            <w:r w:rsidRPr="00AA063D">
              <w:rPr>
                <w:sz w:val="18"/>
                <w:szCs w:val="18"/>
              </w:rPr>
              <w:t>18%</w:t>
            </w:r>
          </w:p>
        </w:tc>
        <w:tc>
          <w:tcPr>
            <w:tcW w:w="3260" w:type="dxa"/>
            <w:vMerge/>
            <w:tcBorders>
              <w:top w:val="single" w:sz="4" w:space="0" w:color="auto"/>
              <w:left w:val="nil"/>
              <w:bottom w:val="single" w:sz="4" w:space="0" w:color="auto"/>
              <w:right w:val="single" w:sz="4" w:space="0" w:color="auto"/>
            </w:tcBorders>
          </w:tcPr>
          <w:p w:rsidR="00AA063D" w:rsidRPr="003517C8" w:rsidRDefault="00AA063D" w:rsidP="003517C8">
            <w:pPr>
              <w:jc w:val="right"/>
              <w:rPr>
                <w:rFonts w:eastAsia="Times New Roman"/>
                <w:color w:val="000000"/>
                <w:sz w:val="18"/>
                <w:szCs w:val="18"/>
                <w:lang w:eastAsia="ru-RU"/>
              </w:rPr>
            </w:pPr>
          </w:p>
        </w:tc>
      </w:tr>
    </w:tbl>
    <w:p w:rsidR="003517C8" w:rsidRDefault="003517C8" w:rsidP="00E57D86">
      <w:pPr>
        <w:tabs>
          <w:tab w:val="left" w:pos="360"/>
          <w:tab w:val="left" w:pos="2127"/>
        </w:tabs>
        <w:ind w:right="-144"/>
        <w:jc w:val="right"/>
        <w:rPr>
          <w:b/>
          <w:i/>
        </w:rPr>
      </w:pPr>
    </w:p>
    <w:p w:rsidR="00AA063D" w:rsidRDefault="00AA063D" w:rsidP="00E57D86">
      <w:pPr>
        <w:tabs>
          <w:tab w:val="left" w:pos="360"/>
          <w:tab w:val="left" w:pos="2127"/>
        </w:tabs>
        <w:ind w:right="-144"/>
        <w:jc w:val="right"/>
        <w:rPr>
          <w:b/>
          <w:i/>
        </w:rPr>
      </w:pPr>
    </w:p>
    <w:p w:rsidR="00E57D86" w:rsidRDefault="00886C23" w:rsidP="00E57D86">
      <w:pPr>
        <w:tabs>
          <w:tab w:val="left" w:pos="7655"/>
        </w:tabs>
        <w:ind w:right="-285"/>
        <w:jc w:val="right"/>
        <w:rPr>
          <w:b/>
          <w:i/>
        </w:rPr>
      </w:pPr>
      <w:r w:rsidRPr="00886C23">
        <w:rPr>
          <w:b/>
          <w:i/>
        </w:rPr>
        <w:lastRenderedPageBreak/>
        <w:t xml:space="preserve">Таблица № 2 </w:t>
      </w:r>
    </w:p>
    <w:p w:rsidR="00886C23" w:rsidRDefault="00886C23" w:rsidP="00E57D86">
      <w:pPr>
        <w:tabs>
          <w:tab w:val="left" w:pos="7655"/>
        </w:tabs>
        <w:ind w:right="-285"/>
        <w:jc w:val="right"/>
        <w:rPr>
          <w:b/>
          <w:i/>
        </w:rPr>
      </w:pPr>
      <w:r w:rsidRPr="00886C23">
        <w:rPr>
          <w:b/>
          <w:i/>
        </w:rPr>
        <w:t>Спецификация для каждой партии Товара (заполняется Поставщиком)</w:t>
      </w:r>
    </w:p>
    <w:p w:rsidR="00886C23" w:rsidRPr="00886C23" w:rsidRDefault="00886C23" w:rsidP="00886C23">
      <w:pPr>
        <w:tabs>
          <w:tab w:val="left" w:pos="7655"/>
        </w:tabs>
        <w:jc w:val="right"/>
        <w:rPr>
          <w:b/>
          <w:i/>
          <w:sz w:val="8"/>
          <w:szCs w:val="8"/>
        </w:rPr>
      </w:pPr>
    </w:p>
    <w:tbl>
      <w:tblPr>
        <w:tblW w:w="5092" w:type="pct"/>
        <w:tblLayout w:type="fixed"/>
        <w:tblLook w:val="04A0" w:firstRow="1" w:lastRow="0" w:firstColumn="1" w:lastColumn="0" w:noHBand="0" w:noVBand="1"/>
      </w:tblPr>
      <w:tblGrid>
        <w:gridCol w:w="469"/>
        <w:gridCol w:w="1687"/>
        <w:gridCol w:w="1899"/>
        <w:gridCol w:w="584"/>
        <w:gridCol w:w="1019"/>
        <w:gridCol w:w="730"/>
        <w:gridCol w:w="728"/>
        <w:gridCol w:w="875"/>
        <w:gridCol w:w="877"/>
        <w:gridCol w:w="1166"/>
      </w:tblGrid>
      <w:tr w:rsidR="00316CF0" w:rsidRPr="00316CF0" w:rsidTr="00316CF0">
        <w:trPr>
          <w:trHeight w:val="20"/>
        </w:trPr>
        <w:tc>
          <w:tcPr>
            <w:tcW w:w="233" w:type="pct"/>
            <w:tcBorders>
              <w:top w:val="single" w:sz="4" w:space="0" w:color="auto"/>
              <w:left w:val="single" w:sz="4" w:space="0" w:color="auto"/>
              <w:bottom w:val="single" w:sz="4" w:space="0" w:color="auto"/>
              <w:right w:val="single" w:sz="4" w:space="0" w:color="auto"/>
            </w:tcBorders>
            <w:shd w:val="clear" w:color="000000" w:fill="FFFFFF"/>
            <w:hideMark/>
          </w:tcPr>
          <w:p w:rsidR="00886C23" w:rsidRPr="00316CF0" w:rsidRDefault="00886C23" w:rsidP="003517C8">
            <w:pPr>
              <w:jc w:val="center"/>
              <w:rPr>
                <w:bCs/>
                <w:sz w:val="18"/>
                <w:szCs w:val="18"/>
              </w:rPr>
            </w:pPr>
            <w:r w:rsidRPr="00316CF0">
              <w:rPr>
                <w:bCs/>
                <w:sz w:val="18"/>
                <w:szCs w:val="18"/>
              </w:rPr>
              <w:t>№ п/п</w:t>
            </w:r>
          </w:p>
        </w:tc>
        <w:tc>
          <w:tcPr>
            <w:tcW w:w="840"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Наименование товара: сорт, вид, тип, вид разделки, класс, категория</w:t>
            </w:r>
          </w:p>
        </w:tc>
        <w:tc>
          <w:tcPr>
            <w:tcW w:w="946"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Нормативный документ: ГОСТ, ОСТ, РСТ РФ, ТУ, СанПиН, ТР (технический регламент)</w:t>
            </w:r>
          </w:p>
        </w:tc>
        <w:tc>
          <w:tcPr>
            <w:tcW w:w="291"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Ед. изм.</w:t>
            </w:r>
          </w:p>
        </w:tc>
        <w:tc>
          <w:tcPr>
            <w:tcW w:w="508"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Кол-во товара к поставке</w:t>
            </w:r>
          </w:p>
        </w:tc>
        <w:tc>
          <w:tcPr>
            <w:tcW w:w="364"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Примечания</w:t>
            </w:r>
          </w:p>
        </w:tc>
        <w:tc>
          <w:tcPr>
            <w:tcW w:w="363"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 xml:space="preserve">Цена за ед. без учета НДС </w:t>
            </w:r>
          </w:p>
        </w:tc>
        <w:tc>
          <w:tcPr>
            <w:tcW w:w="436"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Стоимость. без учета НДС</w:t>
            </w:r>
          </w:p>
        </w:tc>
        <w:tc>
          <w:tcPr>
            <w:tcW w:w="437"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Ставка НДС</w:t>
            </w:r>
          </w:p>
        </w:tc>
        <w:tc>
          <w:tcPr>
            <w:tcW w:w="581"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Стоимость с учетом НДС</w:t>
            </w:r>
          </w:p>
        </w:tc>
      </w:tr>
    </w:tbl>
    <w:p w:rsidR="00886C23" w:rsidRPr="00B47CC4" w:rsidRDefault="00886C23" w:rsidP="000D3C64">
      <w:pPr>
        <w:tabs>
          <w:tab w:val="left" w:pos="7655"/>
        </w:tabs>
        <w:jc w:val="both"/>
      </w:pPr>
    </w:p>
    <w:p w:rsidR="000D3C64" w:rsidRPr="00A50790" w:rsidRDefault="000D3C64" w:rsidP="007C13B3">
      <w:pPr>
        <w:pStyle w:val="a6"/>
        <w:jc w:val="both"/>
        <w:rPr>
          <w:sz w:val="22"/>
          <w:szCs w:val="22"/>
        </w:rPr>
      </w:pPr>
      <w:r w:rsidRPr="007C13B3">
        <w:rPr>
          <w:sz w:val="22"/>
          <w:szCs w:val="22"/>
        </w:rPr>
        <w:t xml:space="preserve">2. Предельная цена договора составляет </w:t>
      </w:r>
      <w:r w:rsidR="00A50790" w:rsidRPr="00A50790">
        <w:rPr>
          <w:b/>
          <w:sz w:val="22"/>
          <w:szCs w:val="22"/>
        </w:rPr>
        <w:t xml:space="preserve">350 000 </w:t>
      </w:r>
      <w:r w:rsidR="00A50790" w:rsidRPr="00A50790">
        <w:rPr>
          <w:sz w:val="22"/>
          <w:szCs w:val="22"/>
        </w:rPr>
        <w:t xml:space="preserve">(Триста пятьдесят тысяч) рублей </w:t>
      </w:r>
      <w:r w:rsidR="00A50790" w:rsidRPr="00A50790">
        <w:rPr>
          <w:b/>
          <w:sz w:val="22"/>
          <w:szCs w:val="22"/>
        </w:rPr>
        <w:t>00</w:t>
      </w:r>
      <w:r w:rsidR="00A50790" w:rsidRPr="00A50790">
        <w:rPr>
          <w:sz w:val="22"/>
          <w:szCs w:val="22"/>
        </w:rPr>
        <w:t xml:space="preserve"> копеек, в том числе НДС</w:t>
      </w:r>
      <w:r w:rsidRPr="00A50790">
        <w:rPr>
          <w:sz w:val="22"/>
          <w:szCs w:val="22"/>
        </w:rPr>
        <w:t>.</w:t>
      </w:r>
    </w:p>
    <w:p w:rsidR="001A2F57" w:rsidRPr="007C13B3" w:rsidRDefault="007C13B3" w:rsidP="007C13B3">
      <w:pPr>
        <w:pStyle w:val="a6"/>
        <w:jc w:val="both"/>
        <w:rPr>
          <w:sz w:val="22"/>
          <w:szCs w:val="22"/>
        </w:rPr>
      </w:pPr>
      <w:r>
        <w:rPr>
          <w:rFonts w:eastAsia="Calibri"/>
          <w:sz w:val="22"/>
          <w:szCs w:val="22"/>
          <w:lang w:eastAsia="en-US"/>
        </w:rPr>
        <w:t xml:space="preserve">3. </w:t>
      </w:r>
      <w:r w:rsidR="001A2F57" w:rsidRPr="007C13B3">
        <w:rPr>
          <w:rFonts w:eastAsia="Calibri"/>
          <w:sz w:val="22"/>
          <w:szCs w:val="22"/>
          <w:lang w:eastAsia="en-US"/>
        </w:rPr>
        <w:t xml:space="preserve">Поставка Товара осуществляется отдельными партиями в течение срока действия Договора на основании заявок Покупателя. </w:t>
      </w:r>
    </w:p>
    <w:p w:rsidR="001A2F57" w:rsidRPr="007C13B3" w:rsidRDefault="007C13B3" w:rsidP="007C13B3">
      <w:pPr>
        <w:pStyle w:val="a6"/>
        <w:jc w:val="both"/>
        <w:rPr>
          <w:sz w:val="22"/>
          <w:szCs w:val="22"/>
        </w:rPr>
      </w:pPr>
      <w:r>
        <w:rPr>
          <w:sz w:val="22"/>
          <w:szCs w:val="22"/>
        </w:rPr>
        <w:t xml:space="preserve">4. </w:t>
      </w:r>
      <w:r w:rsidR="001A2F57" w:rsidRPr="007C13B3">
        <w:rPr>
          <w:sz w:val="22"/>
          <w:szCs w:val="22"/>
        </w:rPr>
        <w:t>Оплата за Товар будет производиться путем безналичного перечисления Покупателем денежных средств на расчетный счет Поставщика.</w:t>
      </w:r>
    </w:p>
    <w:p w:rsidR="001A2F57" w:rsidRPr="007C13B3" w:rsidRDefault="007C13B3" w:rsidP="007C13B3">
      <w:pPr>
        <w:pStyle w:val="a6"/>
        <w:jc w:val="both"/>
        <w:rPr>
          <w:sz w:val="22"/>
          <w:szCs w:val="22"/>
        </w:rPr>
      </w:pPr>
      <w:r>
        <w:rPr>
          <w:sz w:val="22"/>
          <w:szCs w:val="22"/>
        </w:rPr>
        <w:t xml:space="preserve">5. </w:t>
      </w:r>
      <w:r w:rsidR="001A2F57" w:rsidRPr="00BC7315">
        <w:rPr>
          <w:b/>
          <w:sz w:val="22"/>
          <w:szCs w:val="22"/>
        </w:rPr>
        <w:t xml:space="preserve">Сроки (периоды) поставки </w:t>
      </w:r>
      <w:r w:rsidRPr="00BC7315">
        <w:rPr>
          <w:b/>
          <w:sz w:val="22"/>
          <w:szCs w:val="22"/>
        </w:rPr>
        <w:t>Т</w:t>
      </w:r>
      <w:r w:rsidR="001A2F57" w:rsidRPr="00BC7315">
        <w:rPr>
          <w:b/>
          <w:sz w:val="22"/>
          <w:szCs w:val="22"/>
        </w:rPr>
        <w:t>овара:</w:t>
      </w:r>
      <w:r w:rsidR="001A2F57" w:rsidRPr="007C13B3">
        <w:rPr>
          <w:sz w:val="22"/>
          <w:szCs w:val="22"/>
        </w:rPr>
        <w:t xml:space="preserve"> со дня подписания договора до «31» декабря 2017 года включительно.</w:t>
      </w:r>
    </w:p>
    <w:p w:rsidR="001A2F57" w:rsidRPr="00BC7315" w:rsidRDefault="001A2F57" w:rsidP="007C13B3">
      <w:pPr>
        <w:pStyle w:val="a6"/>
        <w:jc w:val="both"/>
        <w:rPr>
          <w:b/>
          <w:sz w:val="22"/>
          <w:szCs w:val="22"/>
        </w:rPr>
      </w:pPr>
      <w:r w:rsidRPr="00BC7315">
        <w:rPr>
          <w:b/>
          <w:sz w:val="22"/>
          <w:szCs w:val="22"/>
        </w:rPr>
        <w:t>Периодичность поставки:</w:t>
      </w:r>
    </w:p>
    <w:p w:rsidR="001A2F57" w:rsidRPr="007C13B3" w:rsidRDefault="001A2F57" w:rsidP="007C13B3">
      <w:pPr>
        <w:pStyle w:val="a6"/>
        <w:jc w:val="both"/>
        <w:rPr>
          <w:sz w:val="22"/>
          <w:szCs w:val="22"/>
        </w:rPr>
      </w:pPr>
      <w:r w:rsidRPr="007C13B3">
        <w:rPr>
          <w:sz w:val="22"/>
          <w:szCs w:val="22"/>
        </w:rPr>
        <w:t xml:space="preserve">В рабочие дни (понедельник, вторник, среда, четверг, пятница) </w:t>
      </w:r>
      <w:r w:rsidR="000A4097">
        <w:rPr>
          <w:sz w:val="22"/>
          <w:szCs w:val="22"/>
        </w:rPr>
        <w:t xml:space="preserve">  </w:t>
      </w:r>
      <w:r w:rsidRPr="007C13B3">
        <w:rPr>
          <w:sz w:val="22"/>
          <w:szCs w:val="22"/>
        </w:rPr>
        <w:t>с 10.00 час до 14.00 час.</w:t>
      </w:r>
    </w:p>
    <w:p w:rsidR="001A2F57" w:rsidRPr="00BC7315" w:rsidRDefault="007C13B3" w:rsidP="007C13B3">
      <w:pPr>
        <w:pStyle w:val="a6"/>
        <w:jc w:val="both"/>
        <w:rPr>
          <w:b/>
          <w:sz w:val="22"/>
          <w:szCs w:val="22"/>
        </w:rPr>
      </w:pPr>
      <w:r w:rsidRPr="00BC7315">
        <w:rPr>
          <w:b/>
          <w:sz w:val="22"/>
          <w:szCs w:val="22"/>
        </w:rPr>
        <w:t xml:space="preserve">6. </w:t>
      </w:r>
      <w:r w:rsidR="001A2F57" w:rsidRPr="00BC7315">
        <w:rPr>
          <w:b/>
          <w:sz w:val="22"/>
          <w:szCs w:val="22"/>
        </w:rPr>
        <w:t>Условия поставки:</w:t>
      </w:r>
    </w:p>
    <w:p w:rsidR="001A2F57" w:rsidRPr="007C13B3" w:rsidRDefault="001A2F57" w:rsidP="007C13B3">
      <w:pPr>
        <w:pStyle w:val="a6"/>
        <w:jc w:val="both"/>
        <w:rPr>
          <w:sz w:val="22"/>
          <w:szCs w:val="22"/>
        </w:rPr>
      </w:pPr>
      <w:r w:rsidRPr="007C13B3">
        <w:rPr>
          <w:sz w:val="22"/>
          <w:szCs w:val="22"/>
        </w:rPr>
        <w:t xml:space="preserve">Поставка </w:t>
      </w:r>
      <w:r w:rsidR="007C13B3">
        <w:rPr>
          <w:sz w:val="22"/>
          <w:szCs w:val="22"/>
        </w:rPr>
        <w:t>Т</w:t>
      </w:r>
      <w:r w:rsidRPr="007C13B3">
        <w:rPr>
          <w:sz w:val="22"/>
          <w:szCs w:val="22"/>
        </w:rPr>
        <w:t>овар</w:t>
      </w:r>
      <w:r w:rsidR="007C13B3">
        <w:rPr>
          <w:sz w:val="22"/>
          <w:szCs w:val="22"/>
        </w:rPr>
        <w:t>а</w:t>
      </w:r>
      <w:r w:rsidRPr="007C13B3">
        <w:rPr>
          <w:sz w:val="22"/>
          <w:szCs w:val="22"/>
        </w:rPr>
        <w:t xml:space="preserve"> производится по предварительному заказу (заявке) Покупателя в течение 3 (трех) дней с даты получения заказа (заявки). Изменения заказа (заявке), если иная дата поставки не указана в заказе (заявке), возможны не менее чем за один рабочий день до предполагаемой даты поставки.</w:t>
      </w:r>
    </w:p>
    <w:p w:rsidR="001A2F57" w:rsidRPr="007C13B3" w:rsidRDefault="001A2F57" w:rsidP="007C13B3">
      <w:pPr>
        <w:pStyle w:val="a6"/>
        <w:jc w:val="both"/>
        <w:rPr>
          <w:sz w:val="22"/>
          <w:szCs w:val="22"/>
        </w:rPr>
      </w:pPr>
      <w:r w:rsidRPr="007C13B3">
        <w:rPr>
          <w:sz w:val="22"/>
          <w:szCs w:val="22"/>
        </w:rPr>
        <w:t>В заявке на поставку Покупатель указывает:</w:t>
      </w:r>
    </w:p>
    <w:p w:rsidR="001A2F57" w:rsidRPr="007C13B3" w:rsidRDefault="001A2F57" w:rsidP="007C13B3">
      <w:pPr>
        <w:pStyle w:val="a6"/>
        <w:jc w:val="both"/>
        <w:rPr>
          <w:sz w:val="22"/>
          <w:szCs w:val="22"/>
        </w:rPr>
      </w:pPr>
      <w:r w:rsidRPr="007C13B3">
        <w:rPr>
          <w:sz w:val="22"/>
          <w:szCs w:val="22"/>
        </w:rPr>
        <w:t>- дату составления заявки;</w:t>
      </w:r>
    </w:p>
    <w:p w:rsidR="001A2F57" w:rsidRPr="007C13B3" w:rsidRDefault="001A2F57" w:rsidP="007C13B3">
      <w:pPr>
        <w:pStyle w:val="a6"/>
        <w:jc w:val="both"/>
        <w:rPr>
          <w:sz w:val="22"/>
          <w:szCs w:val="22"/>
        </w:rPr>
      </w:pPr>
      <w:r w:rsidRPr="007C13B3">
        <w:rPr>
          <w:sz w:val="22"/>
          <w:szCs w:val="22"/>
        </w:rPr>
        <w:t>- номер и дату договора;</w:t>
      </w:r>
    </w:p>
    <w:p w:rsidR="001A2F57" w:rsidRPr="007C13B3" w:rsidRDefault="001A2F57" w:rsidP="007C13B3">
      <w:pPr>
        <w:pStyle w:val="a6"/>
        <w:jc w:val="both"/>
        <w:rPr>
          <w:sz w:val="22"/>
          <w:szCs w:val="22"/>
        </w:rPr>
      </w:pPr>
      <w:r w:rsidRPr="007C13B3">
        <w:rPr>
          <w:sz w:val="22"/>
          <w:szCs w:val="22"/>
        </w:rPr>
        <w:t>- дату поставки;</w:t>
      </w:r>
    </w:p>
    <w:p w:rsidR="001A2F57" w:rsidRPr="007C13B3" w:rsidRDefault="001A2F57" w:rsidP="007C13B3">
      <w:pPr>
        <w:pStyle w:val="a6"/>
        <w:jc w:val="both"/>
        <w:rPr>
          <w:sz w:val="22"/>
          <w:szCs w:val="22"/>
        </w:rPr>
      </w:pPr>
      <w:r w:rsidRPr="007C13B3">
        <w:rPr>
          <w:sz w:val="22"/>
          <w:szCs w:val="22"/>
        </w:rPr>
        <w:t>- адрес и наименование Покупателя;</w:t>
      </w:r>
    </w:p>
    <w:p w:rsidR="001A2F57" w:rsidRPr="007C13B3" w:rsidRDefault="001A2F57" w:rsidP="007C13B3">
      <w:pPr>
        <w:pStyle w:val="a6"/>
        <w:jc w:val="both"/>
        <w:rPr>
          <w:sz w:val="22"/>
          <w:szCs w:val="22"/>
        </w:rPr>
      </w:pPr>
      <w:r w:rsidRPr="007C13B3">
        <w:rPr>
          <w:sz w:val="22"/>
          <w:szCs w:val="22"/>
        </w:rPr>
        <w:t>- количество и ассортимент поставляемых продуктов;</w:t>
      </w:r>
    </w:p>
    <w:p w:rsidR="001A2F57" w:rsidRPr="007C13B3" w:rsidRDefault="001A2F57" w:rsidP="007C13B3">
      <w:pPr>
        <w:pStyle w:val="a6"/>
        <w:jc w:val="both"/>
        <w:rPr>
          <w:sz w:val="22"/>
          <w:szCs w:val="22"/>
        </w:rPr>
      </w:pPr>
      <w:r w:rsidRPr="007C13B3">
        <w:rPr>
          <w:sz w:val="22"/>
          <w:szCs w:val="22"/>
        </w:rPr>
        <w:t>Заявка может быть сделана как в письменной форме, в том числе допускается факсимильный способ или по электронной почте, так и в устной форме – телефонной заявкой.</w:t>
      </w:r>
    </w:p>
    <w:p w:rsidR="007C13B3" w:rsidRPr="00BC7315" w:rsidRDefault="00E57D86" w:rsidP="007C13B3">
      <w:pPr>
        <w:pStyle w:val="a6"/>
        <w:jc w:val="both"/>
        <w:rPr>
          <w:b/>
          <w:color w:val="000000"/>
          <w:sz w:val="22"/>
          <w:szCs w:val="22"/>
        </w:rPr>
      </w:pPr>
      <w:r w:rsidRPr="00BC7315">
        <w:rPr>
          <w:b/>
          <w:sz w:val="22"/>
          <w:szCs w:val="22"/>
        </w:rPr>
        <w:t xml:space="preserve">7. </w:t>
      </w:r>
      <w:r w:rsidR="00613331" w:rsidRPr="00BC7315">
        <w:rPr>
          <w:b/>
          <w:sz w:val="22"/>
          <w:szCs w:val="22"/>
        </w:rPr>
        <w:t>Порядок оплаты Товара:</w:t>
      </w:r>
      <w:r w:rsidR="00613331" w:rsidRPr="00BC7315">
        <w:rPr>
          <w:b/>
          <w:color w:val="000000"/>
          <w:sz w:val="22"/>
          <w:szCs w:val="22"/>
        </w:rPr>
        <w:t xml:space="preserve"> </w:t>
      </w:r>
    </w:p>
    <w:p w:rsidR="00BD0FB6" w:rsidRPr="007C13B3" w:rsidRDefault="00400425" w:rsidP="007C13B3">
      <w:pPr>
        <w:pStyle w:val="a6"/>
        <w:jc w:val="both"/>
        <w:rPr>
          <w:sz w:val="22"/>
          <w:szCs w:val="22"/>
        </w:rPr>
      </w:pPr>
      <w:r>
        <w:rPr>
          <w:color w:val="000000"/>
          <w:sz w:val="22"/>
          <w:szCs w:val="22"/>
        </w:rPr>
        <w:t xml:space="preserve">7.1. </w:t>
      </w:r>
      <w:r w:rsidR="00BD0FB6" w:rsidRPr="007C13B3">
        <w:rPr>
          <w:color w:val="000000"/>
          <w:sz w:val="22"/>
          <w:szCs w:val="22"/>
        </w:rPr>
        <w:t>Оплата за фактически поставленный Товар производится на основании выставленного счета путем перечисления денежных средств на расчетный счет Поставщика в течение 30 календарных дней с даты получения Покупателем оригинального пакета документов (счета, счета-фактуры, акты приёма-передачи, товарно-т</w:t>
      </w:r>
      <w:r w:rsidR="0008748A" w:rsidRPr="007C13B3">
        <w:rPr>
          <w:color w:val="000000"/>
          <w:sz w:val="22"/>
          <w:szCs w:val="22"/>
        </w:rPr>
        <w:t>ранспортны</w:t>
      </w:r>
      <w:r w:rsidR="00BD0FB6" w:rsidRPr="007C13B3">
        <w:rPr>
          <w:color w:val="000000"/>
          <w:sz w:val="22"/>
          <w:szCs w:val="22"/>
        </w:rPr>
        <w:t>е накладные, другие документы, подтверждающие поставку Товара)</w:t>
      </w:r>
      <w:r w:rsidR="00BD0FB6" w:rsidRPr="007C13B3">
        <w:rPr>
          <w:sz w:val="22"/>
          <w:szCs w:val="22"/>
        </w:rPr>
        <w:t>.</w:t>
      </w:r>
    </w:p>
    <w:p w:rsidR="00F14040" w:rsidRPr="007C13B3" w:rsidRDefault="00400425" w:rsidP="00F14040">
      <w:pPr>
        <w:pStyle w:val="a6"/>
        <w:jc w:val="both"/>
        <w:rPr>
          <w:sz w:val="22"/>
          <w:szCs w:val="22"/>
        </w:rPr>
      </w:pPr>
      <w:r>
        <w:rPr>
          <w:sz w:val="22"/>
          <w:szCs w:val="22"/>
        </w:rPr>
        <w:t xml:space="preserve">7.2. </w:t>
      </w:r>
      <w:r w:rsidR="00F14040" w:rsidRPr="007C13B3">
        <w:rPr>
          <w:sz w:val="22"/>
          <w:szCs w:val="22"/>
        </w:rPr>
        <w:t>Авансирование по Договору: не предусмотрено.</w:t>
      </w:r>
    </w:p>
    <w:p w:rsidR="008461AB" w:rsidRPr="00BC7315" w:rsidRDefault="007C13B3" w:rsidP="007C13B3">
      <w:pPr>
        <w:pStyle w:val="a6"/>
        <w:jc w:val="both"/>
        <w:rPr>
          <w:b/>
          <w:sz w:val="22"/>
          <w:szCs w:val="22"/>
        </w:rPr>
      </w:pPr>
      <w:r w:rsidRPr="00BC7315">
        <w:rPr>
          <w:b/>
          <w:sz w:val="22"/>
          <w:szCs w:val="22"/>
        </w:rPr>
        <w:t xml:space="preserve">8. </w:t>
      </w:r>
      <w:r w:rsidR="008461AB" w:rsidRPr="00BC7315">
        <w:rPr>
          <w:b/>
          <w:sz w:val="22"/>
          <w:szCs w:val="22"/>
        </w:rPr>
        <w:t>Требования к поставляемому товару:</w:t>
      </w:r>
    </w:p>
    <w:p w:rsidR="008461AB" w:rsidRPr="007C13B3" w:rsidRDefault="008461AB" w:rsidP="007C13B3">
      <w:pPr>
        <w:pStyle w:val="a6"/>
        <w:jc w:val="both"/>
        <w:rPr>
          <w:b/>
          <w:i/>
          <w:sz w:val="22"/>
          <w:szCs w:val="22"/>
        </w:rPr>
      </w:pPr>
      <w:r w:rsidRPr="007C13B3">
        <w:rPr>
          <w:b/>
          <w:i/>
          <w:sz w:val="22"/>
          <w:szCs w:val="22"/>
        </w:rPr>
        <w:t xml:space="preserve">Срок годности продуктов питания в момент передачи </w:t>
      </w:r>
      <w:r w:rsidR="007C13B3">
        <w:rPr>
          <w:b/>
          <w:i/>
          <w:sz w:val="22"/>
          <w:szCs w:val="22"/>
        </w:rPr>
        <w:t xml:space="preserve">Товара Покупателю </w:t>
      </w:r>
      <w:r w:rsidRPr="007C13B3">
        <w:rPr>
          <w:b/>
          <w:i/>
          <w:sz w:val="22"/>
          <w:szCs w:val="22"/>
        </w:rPr>
        <w:t>должен составлять не менее 80 (восьмидесяти) процентов от общего срока годности</w:t>
      </w:r>
      <w:r w:rsidR="007C13B3">
        <w:rPr>
          <w:b/>
          <w:i/>
          <w:sz w:val="22"/>
          <w:szCs w:val="22"/>
        </w:rPr>
        <w:t xml:space="preserve"> Товара</w:t>
      </w:r>
      <w:r w:rsidRPr="007C13B3">
        <w:rPr>
          <w:b/>
          <w:i/>
          <w:sz w:val="22"/>
          <w:szCs w:val="22"/>
        </w:rPr>
        <w:t>.</w:t>
      </w:r>
    </w:p>
    <w:p w:rsidR="008461AB" w:rsidRPr="007C13B3" w:rsidRDefault="007C13B3" w:rsidP="007C13B3">
      <w:pPr>
        <w:pStyle w:val="a6"/>
        <w:jc w:val="both"/>
        <w:rPr>
          <w:sz w:val="22"/>
          <w:szCs w:val="22"/>
        </w:rPr>
      </w:pPr>
      <w:r>
        <w:rPr>
          <w:sz w:val="22"/>
          <w:szCs w:val="22"/>
        </w:rPr>
        <w:t xml:space="preserve">8.1. </w:t>
      </w:r>
      <w:r w:rsidR="008461AB" w:rsidRPr="007C13B3">
        <w:rPr>
          <w:sz w:val="22"/>
          <w:szCs w:val="22"/>
        </w:rPr>
        <w:t>Обязательно наличие сертификатов качества или деклараций о соответствии на поставляемые продукты питания и транспорт, используемый для доставки.</w:t>
      </w:r>
    </w:p>
    <w:p w:rsidR="007C13B3" w:rsidRPr="00BC7315" w:rsidRDefault="007C13B3" w:rsidP="007C13B3">
      <w:pPr>
        <w:pStyle w:val="a6"/>
        <w:jc w:val="both"/>
        <w:rPr>
          <w:b/>
          <w:sz w:val="22"/>
          <w:szCs w:val="22"/>
        </w:rPr>
      </w:pPr>
      <w:r w:rsidRPr="00BC7315">
        <w:rPr>
          <w:b/>
          <w:sz w:val="22"/>
          <w:szCs w:val="22"/>
        </w:rPr>
        <w:t xml:space="preserve">9. </w:t>
      </w:r>
      <w:r w:rsidR="008461AB" w:rsidRPr="00BC7315">
        <w:rPr>
          <w:b/>
          <w:sz w:val="22"/>
          <w:szCs w:val="22"/>
        </w:rPr>
        <w:t xml:space="preserve">Требования к качеству, безопасности, техническим характеристикам Товара: </w:t>
      </w:r>
    </w:p>
    <w:p w:rsidR="008461AB" w:rsidRPr="007C13B3" w:rsidRDefault="007C13B3" w:rsidP="007C13B3">
      <w:pPr>
        <w:pStyle w:val="a6"/>
        <w:jc w:val="both"/>
        <w:rPr>
          <w:sz w:val="22"/>
          <w:szCs w:val="22"/>
        </w:rPr>
      </w:pPr>
      <w:r>
        <w:rPr>
          <w:sz w:val="22"/>
          <w:szCs w:val="22"/>
        </w:rPr>
        <w:t>9.1. В</w:t>
      </w:r>
      <w:r w:rsidR="008461AB" w:rsidRPr="007C13B3">
        <w:rPr>
          <w:sz w:val="22"/>
          <w:szCs w:val="22"/>
        </w:rPr>
        <w:t>се поставляемые продукты должны соответствовать нормативно установленным требованиям на соответствующую группу товаров.</w:t>
      </w:r>
    </w:p>
    <w:p w:rsidR="008461AB" w:rsidRPr="007C13B3" w:rsidRDefault="007C13B3" w:rsidP="007C13B3">
      <w:pPr>
        <w:pStyle w:val="a6"/>
        <w:jc w:val="both"/>
        <w:rPr>
          <w:sz w:val="22"/>
          <w:szCs w:val="22"/>
        </w:rPr>
      </w:pPr>
      <w:r>
        <w:rPr>
          <w:sz w:val="22"/>
          <w:szCs w:val="22"/>
        </w:rPr>
        <w:t xml:space="preserve">9.2. </w:t>
      </w:r>
      <w:r w:rsidR="008461AB" w:rsidRPr="007C13B3">
        <w:rPr>
          <w:sz w:val="22"/>
          <w:szCs w:val="22"/>
        </w:rPr>
        <w:t xml:space="preserve">Требования к безопасности товара: </w:t>
      </w:r>
    </w:p>
    <w:p w:rsidR="008461AB" w:rsidRPr="007C13B3" w:rsidRDefault="008461AB" w:rsidP="007C13B3">
      <w:pPr>
        <w:pStyle w:val="a6"/>
        <w:jc w:val="both"/>
        <w:rPr>
          <w:sz w:val="22"/>
          <w:szCs w:val="22"/>
        </w:rPr>
      </w:pPr>
      <w:r w:rsidRPr="007C13B3">
        <w:rPr>
          <w:sz w:val="22"/>
          <w:szCs w:val="22"/>
        </w:rPr>
        <w:t>безопасность при использовании:</w:t>
      </w:r>
    </w:p>
    <w:p w:rsidR="008461AB" w:rsidRPr="007C13B3" w:rsidRDefault="008461AB" w:rsidP="007C13B3">
      <w:pPr>
        <w:pStyle w:val="a6"/>
        <w:jc w:val="both"/>
        <w:rPr>
          <w:sz w:val="22"/>
          <w:szCs w:val="22"/>
        </w:rPr>
      </w:pPr>
      <w:r w:rsidRPr="007C13B3">
        <w:rPr>
          <w:sz w:val="22"/>
          <w:szCs w:val="22"/>
        </w:rPr>
        <w:t>-продукты должны быть безопасны и разрешены для употребления в пищу на территории РФ, то есть при нормальных или обоснованно ожидаемых условиях не должны причинять вред жизни и здоровью работникам Покупателя, иметь все необходимые сертификаты, декларации и санитарно-эпидемиологические заключения.</w:t>
      </w:r>
    </w:p>
    <w:p w:rsidR="008461AB" w:rsidRPr="007C13B3" w:rsidRDefault="008461AB" w:rsidP="007C13B3">
      <w:pPr>
        <w:pStyle w:val="a6"/>
        <w:jc w:val="both"/>
        <w:rPr>
          <w:sz w:val="22"/>
          <w:szCs w:val="22"/>
        </w:rPr>
      </w:pPr>
      <w:r w:rsidRPr="007C13B3">
        <w:rPr>
          <w:sz w:val="22"/>
          <w:szCs w:val="22"/>
        </w:rPr>
        <w:t xml:space="preserve">защита товара при поставке: </w:t>
      </w:r>
    </w:p>
    <w:p w:rsidR="008461AB" w:rsidRPr="007C13B3" w:rsidRDefault="008461AB" w:rsidP="007C13B3">
      <w:pPr>
        <w:pStyle w:val="a6"/>
        <w:jc w:val="both"/>
        <w:rPr>
          <w:sz w:val="22"/>
          <w:szCs w:val="22"/>
        </w:rPr>
      </w:pPr>
      <w:r w:rsidRPr="007C13B3">
        <w:rPr>
          <w:sz w:val="22"/>
          <w:szCs w:val="22"/>
        </w:rPr>
        <w:t>-упаковка должна предохранять продукцию (товар) от порчи во время транспортировки, перегрузки и хранения в необходимых условиях.</w:t>
      </w:r>
    </w:p>
    <w:p w:rsidR="008461AB" w:rsidRPr="007C13B3" w:rsidRDefault="007C13B3" w:rsidP="007C13B3">
      <w:pPr>
        <w:pStyle w:val="a6"/>
        <w:jc w:val="both"/>
        <w:rPr>
          <w:sz w:val="22"/>
          <w:szCs w:val="22"/>
        </w:rPr>
      </w:pPr>
      <w:r>
        <w:rPr>
          <w:sz w:val="22"/>
          <w:szCs w:val="22"/>
        </w:rPr>
        <w:t xml:space="preserve">9.3. </w:t>
      </w:r>
      <w:r w:rsidR="008461AB" w:rsidRPr="007C13B3">
        <w:rPr>
          <w:sz w:val="22"/>
          <w:szCs w:val="22"/>
        </w:rPr>
        <w:t>Поставляемый товар должен иметь соответствующие сопроводительные документы: счет, счет – фактуру, товарную накладную.</w:t>
      </w:r>
    </w:p>
    <w:p w:rsidR="007C13B3" w:rsidRPr="00BC7315" w:rsidRDefault="007C13B3" w:rsidP="007C13B3">
      <w:pPr>
        <w:pStyle w:val="a6"/>
        <w:jc w:val="both"/>
        <w:rPr>
          <w:b/>
          <w:sz w:val="22"/>
          <w:szCs w:val="22"/>
        </w:rPr>
      </w:pPr>
      <w:r w:rsidRPr="00BC7315">
        <w:rPr>
          <w:b/>
          <w:sz w:val="22"/>
          <w:szCs w:val="22"/>
        </w:rPr>
        <w:t xml:space="preserve">10. </w:t>
      </w:r>
      <w:r w:rsidR="008461AB" w:rsidRPr="00BC7315">
        <w:rPr>
          <w:b/>
          <w:sz w:val="22"/>
          <w:szCs w:val="22"/>
        </w:rPr>
        <w:t xml:space="preserve">Место поставки </w:t>
      </w:r>
      <w:r w:rsidRPr="00BC7315">
        <w:rPr>
          <w:b/>
          <w:sz w:val="22"/>
          <w:szCs w:val="22"/>
        </w:rPr>
        <w:t>Т</w:t>
      </w:r>
      <w:r w:rsidR="008461AB" w:rsidRPr="00BC7315">
        <w:rPr>
          <w:b/>
          <w:sz w:val="22"/>
          <w:szCs w:val="22"/>
        </w:rPr>
        <w:t>овара:</w:t>
      </w:r>
    </w:p>
    <w:p w:rsidR="008461AB" w:rsidRPr="007C13B3" w:rsidRDefault="007C13B3" w:rsidP="007C13B3">
      <w:pPr>
        <w:pStyle w:val="a6"/>
        <w:jc w:val="both"/>
        <w:rPr>
          <w:b/>
          <w:sz w:val="22"/>
          <w:szCs w:val="22"/>
        </w:rPr>
      </w:pPr>
      <w:r>
        <w:rPr>
          <w:sz w:val="22"/>
          <w:szCs w:val="22"/>
        </w:rPr>
        <w:t>С</w:t>
      </w:r>
      <w:r w:rsidR="008461AB" w:rsidRPr="007C13B3">
        <w:rPr>
          <w:sz w:val="22"/>
          <w:szCs w:val="22"/>
        </w:rPr>
        <w:t>толовая ФГУНПП «ПМГРЭ» по адресу: СПб, г. Ломоносов, ул. Победы, д. 24.</w:t>
      </w:r>
    </w:p>
    <w:p w:rsidR="008461AB" w:rsidRPr="007C13B3" w:rsidRDefault="008461AB" w:rsidP="007C13B3">
      <w:pPr>
        <w:pStyle w:val="a6"/>
        <w:jc w:val="both"/>
        <w:rPr>
          <w:sz w:val="22"/>
          <w:szCs w:val="22"/>
        </w:rPr>
      </w:pPr>
      <w:r w:rsidRPr="007C13B3">
        <w:rPr>
          <w:sz w:val="22"/>
          <w:szCs w:val="22"/>
        </w:rPr>
        <w:lastRenderedPageBreak/>
        <w:t>Товар считается поставленным с момента подписания Поставщиком и Покупателем товарно-транспортной накладной (накладной).</w:t>
      </w:r>
    </w:p>
    <w:p w:rsidR="008461AB" w:rsidRPr="007C13B3" w:rsidRDefault="008461AB" w:rsidP="007C13B3">
      <w:pPr>
        <w:pStyle w:val="a6"/>
        <w:jc w:val="both"/>
        <w:rPr>
          <w:sz w:val="22"/>
          <w:szCs w:val="22"/>
        </w:rPr>
      </w:pPr>
      <w:r w:rsidRPr="007C13B3">
        <w:rPr>
          <w:sz w:val="22"/>
          <w:szCs w:val="22"/>
        </w:rPr>
        <w:t>Риск случайной гибели, порчи, утраты или повреждения Товара несет Поставщик до момента подписания товарно-транспортной накладной (накладной) Покупателем.</w:t>
      </w:r>
    </w:p>
    <w:p w:rsidR="008461AB" w:rsidRPr="00BC7315" w:rsidRDefault="00BC7315" w:rsidP="007C13B3">
      <w:pPr>
        <w:pStyle w:val="a6"/>
        <w:jc w:val="both"/>
        <w:rPr>
          <w:b/>
          <w:sz w:val="22"/>
          <w:szCs w:val="22"/>
        </w:rPr>
      </w:pPr>
      <w:r w:rsidRPr="00BC7315">
        <w:rPr>
          <w:b/>
          <w:sz w:val="22"/>
          <w:szCs w:val="22"/>
        </w:rPr>
        <w:t xml:space="preserve">11. </w:t>
      </w:r>
      <w:r w:rsidR="008461AB" w:rsidRPr="00BC7315">
        <w:rPr>
          <w:b/>
          <w:sz w:val="22"/>
          <w:szCs w:val="22"/>
        </w:rPr>
        <w:t>Транспортировка, тара и упаковка Товара.</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.1. Транспортировка Товара осуществляется Поставщиком в соответствии с нормативно установленными требованиями.</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 xml:space="preserve">.2.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.6. Сотрудники Поставщика, осуществляющие транспортировку Товара, а также погрузо-разгрузочные работы</w:t>
      </w:r>
      <w:r w:rsidR="00652A1E">
        <w:rPr>
          <w:sz w:val="22"/>
          <w:szCs w:val="22"/>
        </w:rPr>
        <w:t>,</w:t>
      </w:r>
      <w:r w:rsidRPr="007C13B3">
        <w:rPr>
          <w:sz w:val="22"/>
          <w:szCs w:val="22"/>
        </w:rPr>
        <w:t xml:space="preserve"> обязаны иметь личные медицинские книжки установленного образца, оформленные надлежащим образом. </w:t>
      </w:r>
    </w:p>
    <w:p w:rsidR="00BC7315" w:rsidRPr="00BC7315" w:rsidRDefault="008461AB" w:rsidP="007C13B3">
      <w:pPr>
        <w:pStyle w:val="a6"/>
        <w:jc w:val="both"/>
        <w:rPr>
          <w:b/>
          <w:sz w:val="22"/>
          <w:szCs w:val="22"/>
        </w:rPr>
      </w:pPr>
      <w:r w:rsidRPr="00BC7315">
        <w:rPr>
          <w:b/>
          <w:sz w:val="22"/>
          <w:szCs w:val="22"/>
        </w:rPr>
        <w:t>1</w:t>
      </w:r>
      <w:r w:rsidR="00BC7315" w:rsidRPr="00BC7315">
        <w:rPr>
          <w:b/>
          <w:sz w:val="22"/>
          <w:szCs w:val="22"/>
        </w:rPr>
        <w:t>2</w:t>
      </w:r>
      <w:r w:rsidRPr="00BC7315">
        <w:rPr>
          <w:b/>
          <w:sz w:val="22"/>
          <w:szCs w:val="22"/>
        </w:rPr>
        <w:t xml:space="preserve">. </w:t>
      </w:r>
      <w:r w:rsidR="00BC7315" w:rsidRPr="00BC7315">
        <w:rPr>
          <w:b/>
          <w:sz w:val="22"/>
          <w:szCs w:val="22"/>
        </w:rPr>
        <w:t>Тара, упаковка, маркировка:</w:t>
      </w:r>
    </w:p>
    <w:p w:rsidR="008461AB" w:rsidRPr="007C13B3" w:rsidRDefault="00BC7315" w:rsidP="007C13B3">
      <w:pPr>
        <w:pStyle w:val="a6"/>
        <w:jc w:val="both"/>
        <w:rPr>
          <w:sz w:val="22"/>
          <w:szCs w:val="22"/>
        </w:rPr>
      </w:pPr>
      <w:r>
        <w:rPr>
          <w:sz w:val="22"/>
          <w:szCs w:val="22"/>
        </w:rPr>
        <w:t>12.1.</w:t>
      </w:r>
      <w:r w:rsidR="008461AB" w:rsidRPr="007C13B3">
        <w:rPr>
          <w:sz w:val="22"/>
          <w:szCs w:val="22"/>
        </w:rPr>
        <w:t>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поставляемого Товара должны соответствовать требованиям действующих на территории РФ нормативных документов.</w:t>
      </w:r>
    </w:p>
    <w:p w:rsidR="005D4011" w:rsidRPr="007C13B3" w:rsidRDefault="008461AB" w:rsidP="005D4011">
      <w:pPr>
        <w:pStyle w:val="a6"/>
        <w:jc w:val="both"/>
        <w:rPr>
          <w:sz w:val="22"/>
          <w:szCs w:val="22"/>
        </w:rPr>
      </w:pPr>
      <w:r w:rsidRPr="007C13B3">
        <w:rPr>
          <w:sz w:val="22"/>
          <w:szCs w:val="22"/>
        </w:rPr>
        <w:t>1</w:t>
      </w:r>
      <w:r w:rsidR="00BC7315">
        <w:rPr>
          <w:sz w:val="22"/>
          <w:szCs w:val="22"/>
        </w:rPr>
        <w:t>2</w:t>
      </w:r>
      <w:r w:rsidRPr="007C13B3">
        <w:rPr>
          <w:sz w:val="22"/>
          <w:szCs w:val="22"/>
        </w:rPr>
        <w:t>.</w:t>
      </w:r>
      <w:r w:rsidR="00BC7315">
        <w:rPr>
          <w:sz w:val="22"/>
          <w:szCs w:val="22"/>
        </w:rPr>
        <w:t>2.</w:t>
      </w:r>
      <w:r w:rsidRPr="007C13B3">
        <w:rPr>
          <w:sz w:val="22"/>
          <w:szCs w:val="22"/>
        </w:rPr>
        <w:t xml:space="preserve"> Маркировка тары и (или) упаковки Товара должна соответствовать требованиям действующих стандартов, утвержденных на данный вид Товара.</w:t>
      </w:r>
      <w:r w:rsidR="005D4011" w:rsidRPr="005D4011">
        <w:rPr>
          <w:sz w:val="22"/>
          <w:szCs w:val="22"/>
        </w:rPr>
        <w:t xml:space="preserve"> </w:t>
      </w:r>
      <w:r w:rsidR="005D4011" w:rsidRPr="007C13B3">
        <w:rPr>
          <w:sz w:val="22"/>
          <w:szCs w:val="22"/>
        </w:rPr>
        <w:t>Маркировка Товара должна осуществляться Поставщиком в соответствии с требованиями ГОСТа. Маркировка Товара должна содержать сведения о: наименовании Товара, наименовании фирмы-изготовителя (производителя), количестве, качестве и цене Товара, информацию о номере партии и дате выпуска Товара, штрих-код Товара. Маркировка упаковки должна строго соответствовать маркировке товара.</w:t>
      </w:r>
    </w:p>
    <w:p w:rsidR="008461AB" w:rsidRPr="007C13B3" w:rsidRDefault="00BC7315" w:rsidP="007C13B3">
      <w:pPr>
        <w:pStyle w:val="a6"/>
        <w:jc w:val="both"/>
        <w:rPr>
          <w:sz w:val="22"/>
          <w:szCs w:val="22"/>
        </w:rPr>
      </w:pPr>
      <w:r>
        <w:rPr>
          <w:sz w:val="22"/>
          <w:szCs w:val="22"/>
        </w:rPr>
        <w:t>12.3.</w:t>
      </w:r>
      <w:r w:rsidR="008461AB" w:rsidRPr="007C13B3">
        <w:rPr>
          <w:sz w:val="22"/>
          <w:szCs w:val="22"/>
        </w:rPr>
        <w:t xml:space="preserve">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461AB" w:rsidRPr="007C13B3" w:rsidRDefault="008461AB" w:rsidP="007C13B3">
      <w:pPr>
        <w:pStyle w:val="a6"/>
        <w:jc w:val="both"/>
        <w:rPr>
          <w:sz w:val="22"/>
          <w:szCs w:val="22"/>
        </w:rPr>
      </w:pPr>
      <w:r w:rsidRPr="007C13B3">
        <w:rPr>
          <w:sz w:val="22"/>
          <w:szCs w:val="22"/>
        </w:rPr>
        <w:t>1</w:t>
      </w:r>
      <w:r w:rsidR="005D4011">
        <w:rPr>
          <w:sz w:val="22"/>
          <w:szCs w:val="22"/>
        </w:rPr>
        <w:t>2</w:t>
      </w:r>
      <w:r w:rsidRPr="007C13B3">
        <w:rPr>
          <w:sz w:val="22"/>
          <w:szCs w:val="22"/>
        </w:rPr>
        <w:t>.</w:t>
      </w:r>
      <w:r w:rsidR="005D4011">
        <w:rPr>
          <w:sz w:val="22"/>
          <w:szCs w:val="22"/>
        </w:rPr>
        <w:t>4</w:t>
      </w:r>
      <w:r w:rsidRPr="007C13B3">
        <w:rPr>
          <w:sz w:val="22"/>
          <w:szCs w:val="22"/>
        </w:rPr>
        <w:t>. Требования к отгрузке Товара: все виды разгрузочных работ осуществляются Покупателем собственным персоналом и техническими средствами.</w:t>
      </w:r>
    </w:p>
    <w:p w:rsidR="008461AB" w:rsidRPr="005D4011" w:rsidRDefault="005D4011" w:rsidP="007C13B3">
      <w:pPr>
        <w:pStyle w:val="a6"/>
        <w:jc w:val="both"/>
        <w:rPr>
          <w:b/>
          <w:sz w:val="22"/>
          <w:szCs w:val="22"/>
        </w:rPr>
      </w:pPr>
      <w:r w:rsidRPr="005D4011">
        <w:rPr>
          <w:b/>
          <w:sz w:val="22"/>
          <w:szCs w:val="22"/>
        </w:rPr>
        <w:t xml:space="preserve">13. </w:t>
      </w:r>
      <w:r w:rsidR="008461AB" w:rsidRPr="005D4011">
        <w:rPr>
          <w:b/>
          <w:sz w:val="22"/>
          <w:szCs w:val="22"/>
        </w:rPr>
        <w:t xml:space="preserve">Требования к безопасности Товара: </w:t>
      </w:r>
    </w:p>
    <w:p w:rsidR="008461AB" w:rsidRPr="007C13B3" w:rsidRDefault="008461AB" w:rsidP="007C13B3">
      <w:pPr>
        <w:pStyle w:val="a6"/>
        <w:jc w:val="both"/>
        <w:rPr>
          <w:sz w:val="22"/>
          <w:szCs w:val="22"/>
        </w:rPr>
      </w:pPr>
      <w:r w:rsidRPr="007C13B3">
        <w:rPr>
          <w:sz w:val="22"/>
          <w:szCs w:val="22"/>
        </w:rPr>
        <w:t>Продукты должны быть безопасны и разрешены для употребления в пищу на территории РФ, то есть при нормальных или обоснованно ожидаемых условиях не должны причинять вред жизни и здоровью работникам Покупателя (экипажу судна), иметь все необходимые сертификаты и санитарно-эпидемиологические заключения.</w:t>
      </w:r>
    </w:p>
    <w:p w:rsidR="004D4957" w:rsidRDefault="008461AB" w:rsidP="007C13B3">
      <w:pPr>
        <w:pStyle w:val="a6"/>
        <w:jc w:val="both"/>
        <w:rPr>
          <w:b/>
          <w:sz w:val="22"/>
          <w:szCs w:val="22"/>
        </w:rPr>
      </w:pPr>
      <w:r w:rsidRPr="005D4011">
        <w:rPr>
          <w:b/>
          <w:sz w:val="22"/>
          <w:szCs w:val="22"/>
        </w:rPr>
        <w:t>1</w:t>
      </w:r>
      <w:r w:rsidR="005D4011" w:rsidRPr="005D4011">
        <w:rPr>
          <w:b/>
          <w:sz w:val="22"/>
          <w:szCs w:val="22"/>
        </w:rPr>
        <w:t>4</w:t>
      </w:r>
      <w:r w:rsidRPr="005D4011">
        <w:rPr>
          <w:b/>
          <w:sz w:val="22"/>
          <w:szCs w:val="22"/>
        </w:rPr>
        <w:t>. Количество Товара</w:t>
      </w:r>
      <w:r w:rsidR="005D4011">
        <w:rPr>
          <w:b/>
          <w:sz w:val="22"/>
          <w:szCs w:val="22"/>
        </w:rPr>
        <w:t xml:space="preserve">: </w:t>
      </w:r>
    </w:p>
    <w:p w:rsidR="008461AB" w:rsidRPr="005D4011" w:rsidRDefault="004D4957" w:rsidP="007C13B3">
      <w:pPr>
        <w:pStyle w:val="a6"/>
        <w:jc w:val="both"/>
        <w:rPr>
          <w:sz w:val="22"/>
          <w:szCs w:val="22"/>
        </w:rPr>
      </w:pPr>
      <w:r>
        <w:rPr>
          <w:sz w:val="22"/>
          <w:szCs w:val="22"/>
        </w:rPr>
        <w:t xml:space="preserve">14.1. </w:t>
      </w:r>
      <w:r w:rsidRPr="004D4957">
        <w:rPr>
          <w:sz w:val="22"/>
          <w:szCs w:val="22"/>
        </w:rPr>
        <w:t>К</w:t>
      </w:r>
      <w:r w:rsidR="005D4011" w:rsidRPr="004D4957">
        <w:rPr>
          <w:sz w:val="22"/>
          <w:szCs w:val="22"/>
        </w:rPr>
        <w:t>о</w:t>
      </w:r>
      <w:r w:rsidR="005D4011">
        <w:rPr>
          <w:sz w:val="22"/>
          <w:szCs w:val="22"/>
        </w:rPr>
        <w:t xml:space="preserve">личество Товара по факту поставки должно соответствовать количеству Товара по </w:t>
      </w:r>
      <w:r w:rsidR="005D4011" w:rsidRPr="007C13B3">
        <w:rPr>
          <w:sz w:val="22"/>
          <w:szCs w:val="22"/>
        </w:rPr>
        <w:t xml:space="preserve">товарно-транспортной накладной </w:t>
      </w:r>
      <w:r w:rsidR="005D4011">
        <w:rPr>
          <w:sz w:val="22"/>
          <w:szCs w:val="22"/>
        </w:rPr>
        <w:t>(накладной).</w:t>
      </w:r>
    </w:p>
    <w:p w:rsidR="008461AB" w:rsidRPr="007C13B3" w:rsidRDefault="004D4957" w:rsidP="007C13B3">
      <w:pPr>
        <w:pStyle w:val="a6"/>
        <w:jc w:val="both"/>
        <w:rPr>
          <w:sz w:val="22"/>
          <w:szCs w:val="22"/>
        </w:rPr>
      </w:pPr>
      <w:r>
        <w:rPr>
          <w:sz w:val="22"/>
          <w:szCs w:val="22"/>
        </w:rPr>
        <w:t xml:space="preserve">14.2. </w:t>
      </w:r>
      <w:r w:rsidR="008461AB" w:rsidRPr="007C13B3">
        <w:rPr>
          <w:sz w:val="22"/>
          <w:szCs w:val="22"/>
        </w:rPr>
        <w:t>При обнаружении недопоставки продуктов питания по количеству Покупатель вправе в этот же день потребовать от Поставщика поставить недостающее количество продуктов питания. В этом случае Поставщик обязан допоставить продукты питания в течение этого же рабочего дня с момента подписания товарно-транспортной накладной до 14.00. Если такое требование не заявлено покупателем, Поставщик поставляет недостающие продукты питания при поставке следующей партии продуктов питания.</w:t>
      </w:r>
    </w:p>
    <w:p w:rsidR="008461AB" w:rsidRPr="004D4957" w:rsidRDefault="004D4957" w:rsidP="007C13B3">
      <w:pPr>
        <w:pStyle w:val="a6"/>
        <w:jc w:val="both"/>
        <w:rPr>
          <w:b/>
          <w:sz w:val="22"/>
          <w:szCs w:val="22"/>
        </w:rPr>
      </w:pPr>
      <w:r w:rsidRPr="004D4957">
        <w:rPr>
          <w:b/>
          <w:sz w:val="22"/>
          <w:szCs w:val="22"/>
        </w:rPr>
        <w:t xml:space="preserve">15. </w:t>
      </w:r>
      <w:r w:rsidR="008461AB" w:rsidRPr="004D4957">
        <w:rPr>
          <w:b/>
          <w:sz w:val="22"/>
          <w:szCs w:val="22"/>
        </w:rPr>
        <w:t xml:space="preserve">Качество </w:t>
      </w:r>
      <w:r>
        <w:rPr>
          <w:b/>
          <w:sz w:val="22"/>
          <w:szCs w:val="22"/>
        </w:rPr>
        <w:t>Т</w:t>
      </w:r>
      <w:r w:rsidR="008461AB" w:rsidRPr="004D4957">
        <w:rPr>
          <w:b/>
          <w:sz w:val="22"/>
          <w:szCs w:val="22"/>
        </w:rPr>
        <w:t>овара</w:t>
      </w:r>
      <w:r>
        <w:rPr>
          <w:b/>
          <w:sz w:val="22"/>
          <w:szCs w:val="22"/>
        </w:rPr>
        <w:t>:</w:t>
      </w:r>
    </w:p>
    <w:p w:rsidR="008461AB" w:rsidRPr="007C13B3" w:rsidRDefault="004D4957" w:rsidP="007C13B3">
      <w:pPr>
        <w:pStyle w:val="a6"/>
        <w:jc w:val="both"/>
        <w:rPr>
          <w:sz w:val="22"/>
          <w:szCs w:val="22"/>
        </w:rPr>
      </w:pPr>
      <w:r>
        <w:rPr>
          <w:sz w:val="22"/>
          <w:szCs w:val="22"/>
        </w:rPr>
        <w:t>15</w:t>
      </w:r>
      <w:r w:rsidR="008461AB" w:rsidRPr="007C13B3">
        <w:rPr>
          <w:sz w:val="22"/>
          <w:szCs w:val="22"/>
        </w:rPr>
        <w:t xml:space="preserve">.1. Качество поставляемого Товара должно соответствовать требованиям стандартов, действующих на территории Российской Федерации. </w:t>
      </w:r>
    </w:p>
    <w:p w:rsidR="008461AB" w:rsidRPr="007C13B3" w:rsidRDefault="004D4957" w:rsidP="007C13B3">
      <w:pPr>
        <w:pStyle w:val="a6"/>
        <w:jc w:val="both"/>
        <w:rPr>
          <w:sz w:val="22"/>
          <w:szCs w:val="22"/>
        </w:rPr>
      </w:pPr>
      <w:r>
        <w:rPr>
          <w:sz w:val="22"/>
          <w:szCs w:val="22"/>
        </w:rPr>
        <w:t>15</w:t>
      </w:r>
      <w:r w:rsidR="008461AB" w:rsidRPr="007C13B3">
        <w:rPr>
          <w:sz w:val="22"/>
          <w:szCs w:val="22"/>
        </w:rPr>
        <w:t>.2.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461AB" w:rsidRPr="007C13B3" w:rsidRDefault="004D4957" w:rsidP="007C13B3">
      <w:pPr>
        <w:pStyle w:val="a6"/>
        <w:jc w:val="both"/>
        <w:rPr>
          <w:sz w:val="22"/>
          <w:szCs w:val="22"/>
        </w:rPr>
      </w:pPr>
      <w:r>
        <w:rPr>
          <w:sz w:val="22"/>
          <w:szCs w:val="22"/>
        </w:rPr>
        <w:t>15</w:t>
      </w:r>
      <w:r w:rsidR="008461AB" w:rsidRPr="007C13B3">
        <w:rPr>
          <w:sz w:val="22"/>
          <w:szCs w:val="22"/>
        </w:rPr>
        <w:t xml:space="preserve">.3. Поставщик гарантирует качество и безопасность поставляемого Товара наличием: </w:t>
      </w:r>
    </w:p>
    <w:p w:rsidR="008461AB" w:rsidRPr="007C13B3" w:rsidRDefault="008461AB" w:rsidP="007C13B3">
      <w:pPr>
        <w:pStyle w:val="a6"/>
        <w:jc w:val="both"/>
        <w:rPr>
          <w:sz w:val="22"/>
          <w:szCs w:val="22"/>
        </w:rPr>
      </w:pPr>
      <w:r w:rsidRPr="007C13B3">
        <w:rPr>
          <w:sz w:val="22"/>
          <w:szCs w:val="22"/>
        </w:rPr>
        <w:t>а) сертификатов качества (соответствия) или деклараций о соответствии;</w:t>
      </w:r>
    </w:p>
    <w:p w:rsidR="008461AB" w:rsidRPr="007C13B3" w:rsidRDefault="008461AB" w:rsidP="007C13B3">
      <w:pPr>
        <w:pStyle w:val="a6"/>
        <w:jc w:val="both"/>
        <w:rPr>
          <w:sz w:val="22"/>
          <w:szCs w:val="22"/>
        </w:rPr>
      </w:pPr>
      <w:r w:rsidRPr="007C13B3">
        <w:rPr>
          <w:sz w:val="22"/>
          <w:szCs w:val="22"/>
        </w:rPr>
        <w:t>б) ветеринарных сопроводительных документов;</w:t>
      </w:r>
    </w:p>
    <w:p w:rsidR="008461AB" w:rsidRPr="007C13B3" w:rsidRDefault="008461AB" w:rsidP="007C13B3">
      <w:pPr>
        <w:pStyle w:val="a6"/>
        <w:jc w:val="both"/>
        <w:rPr>
          <w:sz w:val="22"/>
          <w:szCs w:val="22"/>
        </w:rPr>
      </w:pPr>
      <w:r w:rsidRPr="007C13B3">
        <w:rPr>
          <w:sz w:val="22"/>
          <w:szCs w:val="22"/>
        </w:rPr>
        <w:t>в) свидетельств о государственной регистрации;</w:t>
      </w:r>
    </w:p>
    <w:p w:rsidR="008461AB" w:rsidRPr="007C13B3" w:rsidRDefault="008461AB" w:rsidP="007C13B3">
      <w:pPr>
        <w:pStyle w:val="a6"/>
        <w:jc w:val="both"/>
        <w:rPr>
          <w:sz w:val="22"/>
          <w:szCs w:val="22"/>
        </w:rPr>
      </w:pPr>
      <w:r w:rsidRPr="007C13B3">
        <w:rPr>
          <w:sz w:val="22"/>
          <w:szCs w:val="22"/>
        </w:rPr>
        <w:lastRenderedPageBreak/>
        <w:t>г) иных документов, предусмотренных действующим законодательством РФ.</w:t>
      </w:r>
    </w:p>
    <w:p w:rsidR="004D4957" w:rsidRPr="007C13B3" w:rsidRDefault="004D4957" w:rsidP="004D4957">
      <w:pPr>
        <w:pStyle w:val="a6"/>
        <w:jc w:val="both"/>
        <w:rPr>
          <w:sz w:val="22"/>
          <w:szCs w:val="22"/>
        </w:rPr>
      </w:pPr>
      <w:r>
        <w:rPr>
          <w:sz w:val="22"/>
          <w:szCs w:val="22"/>
        </w:rPr>
        <w:t xml:space="preserve">15.4. </w:t>
      </w:r>
      <w:r w:rsidRPr="007C13B3">
        <w:rPr>
          <w:sz w:val="22"/>
          <w:szCs w:val="22"/>
        </w:rPr>
        <w:t xml:space="preserve">Покупатель, которому переданы продукты питания ненадлежащего качества, вправе потребовать замены продуктов питания ненадлежащего качества на продукты питания надлежащего качества в установленные Договором сроки. </w:t>
      </w:r>
    </w:p>
    <w:p w:rsidR="008461AB" w:rsidRPr="007C13B3" w:rsidRDefault="004D4957" w:rsidP="007C13B3">
      <w:pPr>
        <w:pStyle w:val="a6"/>
        <w:jc w:val="both"/>
        <w:rPr>
          <w:sz w:val="22"/>
          <w:szCs w:val="22"/>
        </w:rPr>
      </w:pPr>
      <w:r>
        <w:rPr>
          <w:sz w:val="22"/>
          <w:szCs w:val="22"/>
        </w:rPr>
        <w:t>15</w:t>
      </w:r>
      <w:r w:rsidR="008461AB" w:rsidRPr="007C13B3">
        <w:rPr>
          <w:sz w:val="22"/>
          <w:szCs w:val="22"/>
        </w:rPr>
        <w:t>.</w:t>
      </w:r>
      <w:r>
        <w:rPr>
          <w:sz w:val="22"/>
          <w:szCs w:val="22"/>
        </w:rPr>
        <w:t>5</w:t>
      </w:r>
      <w:r w:rsidR="008461AB" w:rsidRPr="007C13B3">
        <w:rPr>
          <w:sz w:val="22"/>
          <w:szCs w:val="22"/>
        </w:rPr>
        <w:t>. Поставляемый Товар должен быть разрешен к обороту на территории РФ.</w:t>
      </w:r>
    </w:p>
    <w:p w:rsidR="008461AB" w:rsidRPr="007C13B3" w:rsidRDefault="004D4957" w:rsidP="007C13B3">
      <w:pPr>
        <w:pStyle w:val="a6"/>
        <w:jc w:val="both"/>
        <w:rPr>
          <w:sz w:val="22"/>
          <w:szCs w:val="22"/>
        </w:rPr>
      </w:pPr>
      <w:r>
        <w:rPr>
          <w:sz w:val="22"/>
          <w:szCs w:val="22"/>
        </w:rPr>
        <w:t xml:space="preserve">16. </w:t>
      </w:r>
      <w:r w:rsidR="008461AB" w:rsidRPr="007C13B3">
        <w:rPr>
          <w:sz w:val="22"/>
          <w:szCs w:val="22"/>
        </w:rPr>
        <w:t>Во всем остальном, что не предусмотрено Спецификацией, к отношениям Сторон применяются положения Договора.</w:t>
      </w:r>
    </w:p>
    <w:p w:rsidR="008461AB" w:rsidRPr="007C13B3" w:rsidRDefault="004D4957" w:rsidP="007C13B3">
      <w:pPr>
        <w:pStyle w:val="a6"/>
        <w:jc w:val="both"/>
        <w:rPr>
          <w:sz w:val="22"/>
          <w:szCs w:val="22"/>
        </w:rPr>
      </w:pPr>
      <w:r>
        <w:rPr>
          <w:sz w:val="22"/>
          <w:szCs w:val="22"/>
        </w:rPr>
        <w:t xml:space="preserve">17. </w:t>
      </w:r>
      <w:r w:rsidR="008461AB" w:rsidRPr="007C13B3">
        <w:rPr>
          <w:sz w:val="22"/>
          <w:szCs w:val="22"/>
        </w:rPr>
        <w:t>Спецификация составлена и подписана в 2 (двух) подлинных экземплярах, имеющих одинаковую юридическую силу, по 1(одному) экземпляру для каждой Стороны.</w:t>
      </w:r>
    </w:p>
    <w:p w:rsidR="00BD0FB6" w:rsidRPr="00BD0FB6" w:rsidRDefault="00BD0FB6" w:rsidP="00BD0FB6">
      <w:pPr>
        <w:spacing w:before="120"/>
        <w:jc w:val="both"/>
        <w:rPr>
          <w:sz w:val="22"/>
          <w:szCs w:val="22"/>
        </w:rPr>
      </w:pPr>
      <w:r>
        <w:rPr>
          <w:sz w:val="22"/>
          <w:szCs w:val="22"/>
        </w:rPr>
        <w:t xml:space="preserve">     </w:t>
      </w:r>
    </w:p>
    <w:p w:rsidR="00613331" w:rsidRPr="00613331" w:rsidRDefault="00613331" w:rsidP="00613331">
      <w:pPr>
        <w:jc w:val="both"/>
        <w:rPr>
          <w:b/>
          <w:sz w:val="8"/>
          <w:szCs w:val="8"/>
        </w:rPr>
      </w:pPr>
    </w:p>
    <w:tbl>
      <w:tblPr>
        <w:tblW w:w="9894" w:type="dxa"/>
        <w:jc w:val="center"/>
        <w:tblInd w:w="225" w:type="dxa"/>
        <w:tblLayout w:type="fixed"/>
        <w:tblCellMar>
          <w:left w:w="71" w:type="dxa"/>
          <w:right w:w="71" w:type="dxa"/>
        </w:tblCellMar>
        <w:tblLook w:val="0000" w:firstRow="0" w:lastRow="0" w:firstColumn="0" w:lastColumn="0" w:noHBand="0" w:noVBand="0"/>
      </w:tblPr>
      <w:tblGrid>
        <w:gridCol w:w="4876"/>
        <w:gridCol w:w="5018"/>
      </w:tblGrid>
      <w:tr w:rsidR="00886C23" w:rsidRPr="003D1B36" w:rsidTr="00886C23">
        <w:trPr>
          <w:trHeight w:val="1057"/>
          <w:jc w:val="center"/>
        </w:trPr>
        <w:tc>
          <w:tcPr>
            <w:tcW w:w="4876" w:type="dxa"/>
          </w:tcPr>
          <w:p w:rsidR="00886C23" w:rsidRDefault="00886C23" w:rsidP="003517C8">
            <w:pPr>
              <w:spacing w:line="360" w:lineRule="auto"/>
              <w:ind w:firstLine="154"/>
              <w:jc w:val="both"/>
              <w:rPr>
                <w:rFonts w:eastAsia="Times New Roman"/>
                <w:sz w:val="22"/>
                <w:szCs w:val="22"/>
                <w:lang w:eastAsia="ru-RU"/>
              </w:rPr>
            </w:pPr>
            <w:r>
              <w:rPr>
                <w:rFonts w:eastAsia="Times New Roman"/>
                <w:sz w:val="22"/>
                <w:szCs w:val="22"/>
                <w:lang w:eastAsia="ru-RU"/>
              </w:rPr>
              <w:t>Генеральный директор</w:t>
            </w:r>
          </w:p>
          <w:p w:rsidR="00886C23" w:rsidRPr="003D1B36" w:rsidRDefault="00DC1A31" w:rsidP="003517C8">
            <w:pPr>
              <w:spacing w:line="360" w:lineRule="auto"/>
              <w:jc w:val="both"/>
              <w:rPr>
                <w:rFonts w:eastAsia="Times New Roman"/>
                <w:sz w:val="22"/>
                <w:szCs w:val="22"/>
                <w:lang w:eastAsia="ru-RU"/>
              </w:rPr>
            </w:pPr>
            <w:r>
              <w:rPr>
                <w:rFonts w:eastAsia="Times New Roman"/>
                <w:sz w:val="22"/>
                <w:szCs w:val="22"/>
                <w:lang w:eastAsia="ru-RU"/>
              </w:rPr>
              <w:t xml:space="preserve">         </w:t>
            </w:r>
            <w:r w:rsidR="00886C23">
              <w:rPr>
                <w:rFonts w:eastAsia="Times New Roman"/>
                <w:sz w:val="22"/>
                <w:szCs w:val="22"/>
                <w:lang w:eastAsia="ru-RU"/>
              </w:rPr>
              <w:t xml:space="preserve"> </w:t>
            </w:r>
            <w:r w:rsidR="00886C23" w:rsidRPr="003D1B36">
              <w:rPr>
                <w:rFonts w:eastAsia="Times New Roman"/>
                <w:sz w:val="22"/>
                <w:szCs w:val="22"/>
                <w:lang w:eastAsia="ru-RU"/>
              </w:rPr>
              <w:t>_______</w:t>
            </w:r>
            <w:r w:rsidR="00886C23">
              <w:rPr>
                <w:rFonts w:eastAsia="Times New Roman"/>
                <w:sz w:val="22"/>
                <w:szCs w:val="22"/>
                <w:lang w:eastAsia="ru-RU"/>
              </w:rPr>
              <w:t>________</w:t>
            </w:r>
            <w:r w:rsidR="00886C23" w:rsidRPr="003D1B36">
              <w:rPr>
                <w:rFonts w:eastAsia="Times New Roman"/>
                <w:sz w:val="22"/>
                <w:szCs w:val="22"/>
                <w:lang w:eastAsia="ru-RU"/>
              </w:rPr>
              <w:t xml:space="preserve">_____  </w:t>
            </w:r>
            <w:r>
              <w:rPr>
                <w:rFonts w:eastAsia="Times New Roman"/>
                <w:sz w:val="22"/>
                <w:szCs w:val="22"/>
                <w:lang w:eastAsia="ru-RU"/>
              </w:rPr>
              <w:t>/ Перепелкина Г.П</w:t>
            </w:r>
            <w:r w:rsidR="00886C23">
              <w:rPr>
                <w:rFonts w:eastAsia="Times New Roman"/>
                <w:sz w:val="22"/>
                <w:szCs w:val="22"/>
                <w:lang w:eastAsia="ru-RU"/>
              </w:rPr>
              <w:t>.</w:t>
            </w:r>
          </w:p>
          <w:p w:rsidR="00886C23" w:rsidRPr="003D1B36" w:rsidRDefault="00886C23" w:rsidP="003517C8">
            <w:pPr>
              <w:spacing w:line="360" w:lineRule="auto"/>
              <w:ind w:firstLine="851"/>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c>
          <w:tcPr>
            <w:tcW w:w="5018" w:type="dxa"/>
          </w:tcPr>
          <w:p w:rsidR="00886C23" w:rsidRPr="003D1B36" w:rsidRDefault="00886C23" w:rsidP="003517C8">
            <w:pPr>
              <w:spacing w:line="360" w:lineRule="auto"/>
              <w:jc w:val="both"/>
              <w:rPr>
                <w:rFonts w:eastAsia="Times New Roman"/>
                <w:sz w:val="22"/>
                <w:szCs w:val="22"/>
                <w:lang w:eastAsia="ru-RU"/>
              </w:rPr>
            </w:pPr>
            <w:r w:rsidRPr="003D1B36">
              <w:rPr>
                <w:rFonts w:eastAsia="Times New Roman"/>
                <w:sz w:val="22"/>
                <w:szCs w:val="22"/>
                <w:lang w:eastAsia="ru-RU"/>
              </w:rPr>
              <w:t>Директор</w:t>
            </w:r>
          </w:p>
          <w:p w:rsidR="00886C23" w:rsidRPr="003D1B36" w:rsidRDefault="00886C23" w:rsidP="003517C8">
            <w:pPr>
              <w:spacing w:line="360" w:lineRule="auto"/>
              <w:jc w:val="both"/>
              <w:rPr>
                <w:rFonts w:eastAsia="Times New Roman"/>
                <w:sz w:val="22"/>
                <w:szCs w:val="22"/>
                <w:lang w:eastAsia="ru-RU"/>
              </w:rPr>
            </w:pPr>
            <w:r>
              <w:rPr>
                <w:rFonts w:eastAsia="Times New Roman"/>
                <w:sz w:val="22"/>
                <w:szCs w:val="22"/>
                <w:lang w:eastAsia="ru-RU"/>
              </w:rPr>
              <w:t xml:space="preserve">       </w:t>
            </w:r>
            <w:r w:rsidRPr="003D1B36">
              <w:rPr>
                <w:rFonts w:eastAsia="Times New Roman"/>
                <w:sz w:val="22"/>
                <w:szCs w:val="22"/>
                <w:lang w:eastAsia="ru-RU"/>
              </w:rPr>
              <w:t xml:space="preserve">_______________________ /В.Д. Крюков </w:t>
            </w:r>
          </w:p>
          <w:p w:rsidR="00886C23" w:rsidRPr="003D1B36" w:rsidRDefault="00886C23" w:rsidP="003517C8">
            <w:pPr>
              <w:spacing w:line="360" w:lineRule="auto"/>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r>
    </w:tbl>
    <w:p w:rsidR="002E744C" w:rsidRDefault="002E744C" w:rsidP="00935F64">
      <w:pPr>
        <w:rPr>
          <w:sz w:val="24"/>
          <w:szCs w:val="24"/>
        </w:rPr>
      </w:pPr>
    </w:p>
    <w:sectPr w:rsidR="002E744C" w:rsidSect="007C13B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22F"/>
    <w:multiLevelType w:val="multilevel"/>
    <w:tmpl w:val="1E341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
        </w:tabs>
        <w:ind w:left="567" w:hanging="454"/>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E13308"/>
    <w:multiLevelType w:val="multilevel"/>
    <w:tmpl w:val="88522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
        </w:tabs>
        <w:ind w:left="567" w:hanging="454"/>
      </w:pPr>
      <w:rPr>
        <w:rFonts w:hint="default"/>
        <w:color w:val="auto"/>
      </w:rPr>
    </w:lvl>
    <w:lvl w:ilvl="2">
      <w:start w:val="1"/>
      <w:numFmt w:val="decimal"/>
      <w:lvlText w:val="%1.%2.%3."/>
      <w:lvlJc w:val="left"/>
      <w:pPr>
        <w:tabs>
          <w:tab w:val="num" w:pos="953"/>
        </w:tabs>
        <w:ind w:left="953"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F7C6A6D"/>
    <w:multiLevelType w:val="hybridMultilevel"/>
    <w:tmpl w:val="0E287FE6"/>
    <w:lvl w:ilvl="0" w:tplc="374A88A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EA1E48"/>
    <w:multiLevelType w:val="multilevel"/>
    <w:tmpl w:val="2848C7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3"/>
        </w:tabs>
        <w:ind w:left="567" w:hanging="454"/>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64"/>
    <w:rsid w:val="000073D1"/>
    <w:rsid w:val="00072B38"/>
    <w:rsid w:val="0008748A"/>
    <w:rsid w:val="000A4097"/>
    <w:rsid w:val="000D3C64"/>
    <w:rsid w:val="000E7C89"/>
    <w:rsid w:val="001414A0"/>
    <w:rsid w:val="001A2F57"/>
    <w:rsid w:val="001F3313"/>
    <w:rsid w:val="002E21E3"/>
    <w:rsid w:val="002E744C"/>
    <w:rsid w:val="002F3FC0"/>
    <w:rsid w:val="00316CF0"/>
    <w:rsid w:val="00335245"/>
    <w:rsid w:val="00346EB3"/>
    <w:rsid w:val="003517C8"/>
    <w:rsid w:val="003A73AA"/>
    <w:rsid w:val="003D1B36"/>
    <w:rsid w:val="00400425"/>
    <w:rsid w:val="00440163"/>
    <w:rsid w:val="004B1191"/>
    <w:rsid w:val="004D4957"/>
    <w:rsid w:val="005B1E69"/>
    <w:rsid w:val="005D4011"/>
    <w:rsid w:val="00613331"/>
    <w:rsid w:val="00632F78"/>
    <w:rsid w:val="00652A1E"/>
    <w:rsid w:val="00653845"/>
    <w:rsid w:val="006F5EE5"/>
    <w:rsid w:val="007115E6"/>
    <w:rsid w:val="00766E8F"/>
    <w:rsid w:val="007B5F6A"/>
    <w:rsid w:val="007C0CC1"/>
    <w:rsid w:val="007C13B3"/>
    <w:rsid w:val="007C62AA"/>
    <w:rsid w:val="008461AB"/>
    <w:rsid w:val="00877933"/>
    <w:rsid w:val="00886124"/>
    <w:rsid w:val="00886C23"/>
    <w:rsid w:val="00905842"/>
    <w:rsid w:val="0092659F"/>
    <w:rsid w:val="00935F64"/>
    <w:rsid w:val="0097109E"/>
    <w:rsid w:val="009963A0"/>
    <w:rsid w:val="00A0178E"/>
    <w:rsid w:val="00A50790"/>
    <w:rsid w:val="00AA063D"/>
    <w:rsid w:val="00AB06C3"/>
    <w:rsid w:val="00B54E86"/>
    <w:rsid w:val="00BA575C"/>
    <w:rsid w:val="00BC7315"/>
    <w:rsid w:val="00BD0FB6"/>
    <w:rsid w:val="00C62011"/>
    <w:rsid w:val="00CF6C62"/>
    <w:rsid w:val="00D1369E"/>
    <w:rsid w:val="00D15F00"/>
    <w:rsid w:val="00D277FD"/>
    <w:rsid w:val="00DC1A31"/>
    <w:rsid w:val="00E23E88"/>
    <w:rsid w:val="00E531BC"/>
    <w:rsid w:val="00E57D86"/>
    <w:rsid w:val="00E87F4F"/>
    <w:rsid w:val="00ED6206"/>
    <w:rsid w:val="00F14040"/>
    <w:rsid w:val="00FD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64"/>
    <w:pPr>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DC1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935F6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ядовой"/>
    <w:basedOn w:val="9"/>
    <w:rsid w:val="00935F64"/>
    <w:pPr>
      <w:keepNext w:val="0"/>
      <w:keepLines w:val="0"/>
      <w:suppressLineNumbers/>
      <w:suppressAutoHyphens/>
      <w:spacing w:before="0" w:after="120" w:line="264" w:lineRule="auto"/>
      <w:jc w:val="both"/>
    </w:pPr>
    <w:rPr>
      <w:rFonts w:ascii="Times New Roman" w:eastAsia="Times New Roman" w:hAnsi="Times New Roman" w:cs="Times New Roman"/>
      <w:i w:val="0"/>
      <w:iCs w:val="0"/>
      <w:color w:val="auto"/>
      <w:sz w:val="22"/>
      <w:lang w:eastAsia="ru-RU"/>
    </w:rPr>
  </w:style>
  <w:style w:type="paragraph" w:styleId="a4">
    <w:name w:val="Body Text Indent"/>
    <w:basedOn w:val="a"/>
    <w:link w:val="a5"/>
    <w:rsid w:val="00935F64"/>
    <w:pPr>
      <w:spacing w:after="120"/>
      <w:ind w:left="283"/>
    </w:pPr>
    <w:rPr>
      <w:rFonts w:eastAsia="Times New Roman"/>
      <w:lang w:eastAsia="ru-RU"/>
    </w:rPr>
  </w:style>
  <w:style w:type="character" w:customStyle="1" w:styleId="a5">
    <w:name w:val="Основной текст с отступом Знак"/>
    <w:basedOn w:val="a0"/>
    <w:link w:val="a4"/>
    <w:rsid w:val="00935F6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35F64"/>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935F64"/>
    <w:pPr>
      <w:suppressAutoHyphens/>
      <w:spacing w:after="0" w:line="240" w:lineRule="auto"/>
    </w:pPr>
    <w:rPr>
      <w:rFonts w:ascii="Times New Roman" w:eastAsia="Times New Roman" w:hAnsi="Times New Roman" w:cs="Times New Roman"/>
      <w:sz w:val="20"/>
      <w:szCs w:val="20"/>
      <w:lang w:eastAsia="ar-SA"/>
    </w:rPr>
  </w:style>
  <w:style w:type="character" w:customStyle="1" w:styleId="90">
    <w:name w:val="Заголовок 9 Знак"/>
    <w:basedOn w:val="a0"/>
    <w:link w:val="9"/>
    <w:uiPriority w:val="9"/>
    <w:semiHidden/>
    <w:rsid w:val="00935F64"/>
    <w:rPr>
      <w:rFonts w:asciiTheme="majorHAnsi" w:eastAsiaTheme="majorEastAsia" w:hAnsiTheme="majorHAnsi" w:cstheme="majorBidi"/>
      <w:i/>
      <w:iCs/>
      <w:color w:val="404040" w:themeColor="text1" w:themeTint="BF"/>
      <w:sz w:val="20"/>
      <w:szCs w:val="20"/>
    </w:rPr>
  </w:style>
  <w:style w:type="character" w:styleId="a7">
    <w:name w:val="Hyperlink"/>
    <w:basedOn w:val="a0"/>
    <w:uiPriority w:val="99"/>
    <w:unhideWhenUsed/>
    <w:rsid w:val="00AB06C3"/>
    <w:rPr>
      <w:color w:val="0000FF" w:themeColor="hyperlink"/>
      <w:u w:val="single"/>
    </w:rPr>
  </w:style>
  <w:style w:type="paragraph" w:styleId="a8">
    <w:name w:val="List Paragraph"/>
    <w:basedOn w:val="a"/>
    <w:uiPriority w:val="34"/>
    <w:qFormat/>
    <w:rsid w:val="001A2F57"/>
    <w:pPr>
      <w:spacing w:line="288" w:lineRule="auto"/>
      <w:ind w:left="720"/>
      <w:jc w:val="both"/>
    </w:pPr>
    <w:rPr>
      <w:rFonts w:eastAsia="Times New Roman"/>
      <w:sz w:val="28"/>
      <w:szCs w:val="28"/>
      <w:lang w:eastAsia="ar-SA"/>
    </w:rPr>
  </w:style>
  <w:style w:type="character" w:customStyle="1" w:styleId="ConsPlusNormal0">
    <w:name w:val="ConsPlusNormal Знак"/>
    <w:basedOn w:val="a0"/>
    <w:link w:val="ConsPlusNormal"/>
    <w:rsid w:val="001A2F57"/>
    <w:rPr>
      <w:rFonts w:ascii="Arial" w:hAnsi="Arial" w:cs="Arial"/>
      <w:sz w:val="20"/>
      <w:szCs w:val="20"/>
    </w:rPr>
  </w:style>
  <w:style w:type="paragraph" w:styleId="a9">
    <w:name w:val="Balloon Text"/>
    <w:basedOn w:val="a"/>
    <w:link w:val="aa"/>
    <w:uiPriority w:val="99"/>
    <w:semiHidden/>
    <w:unhideWhenUsed/>
    <w:rsid w:val="000A4097"/>
    <w:rPr>
      <w:rFonts w:ascii="Tahoma" w:hAnsi="Tahoma" w:cs="Tahoma"/>
      <w:sz w:val="16"/>
      <w:szCs w:val="16"/>
    </w:rPr>
  </w:style>
  <w:style w:type="character" w:customStyle="1" w:styleId="aa">
    <w:name w:val="Текст выноски Знак"/>
    <w:basedOn w:val="a0"/>
    <w:link w:val="a9"/>
    <w:uiPriority w:val="99"/>
    <w:semiHidden/>
    <w:rsid w:val="000A4097"/>
    <w:rPr>
      <w:rFonts w:ascii="Tahoma" w:hAnsi="Tahoma" w:cs="Tahoma"/>
      <w:sz w:val="16"/>
      <w:szCs w:val="16"/>
    </w:rPr>
  </w:style>
  <w:style w:type="character" w:customStyle="1" w:styleId="10">
    <w:name w:val="Заголовок 1 Знак"/>
    <w:basedOn w:val="a0"/>
    <w:link w:val="1"/>
    <w:uiPriority w:val="9"/>
    <w:rsid w:val="00DC1A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64"/>
    <w:pPr>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DC1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935F6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ядовой"/>
    <w:basedOn w:val="9"/>
    <w:rsid w:val="00935F64"/>
    <w:pPr>
      <w:keepNext w:val="0"/>
      <w:keepLines w:val="0"/>
      <w:suppressLineNumbers/>
      <w:suppressAutoHyphens/>
      <w:spacing w:before="0" w:after="120" w:line="264" w:lineRule="auto"/>
      <w:jc w:val="both"/>
    </w:pPr>
    <w:rPr>
      <w:rFonts w:ascii="Times New Roman" w:eastAsia="Times New Roman" w:hAnsi="Times New Roman" w:cs="Times New Roman"/>
      <w:i w:val="0"/>
      <w:iCs w:val="0"/>
      <w:color w:val="auto"/>
      <w:sz w:val="22"/>
      <w:lang w:eastAsia="ru-RU"/>
    </w:rPr>
  </w:style>
  <w:style w:type="paragraph" w:styleId="a4">
    <w:name w:val="Body Text Indent"/>
    <w:basedOn w:val="a"/>
    <w:link w:val="a5"/>
    <w:rsid w:val="00935F64"/>
    <w:pPr>
      <w:spacing w:after="120"/>
      <w:ind w:left="283"/>
    </w:pPr>
    <w:rPr>
      <w:rFonts w:eastAsia="Times New Roman"/>
      <w:lang w:eastAsia="ru-RU"/>
    </w:rPr>
  </w:style>
  <w:style w:type="character" w:customStyle="1" w:styleId="a5">
    <w:name w:val="Основной текст с отступом Знак"/>
    <w:basedOn w:val="a0"/>
    <w:link w:val="a4"/>
    <w:rsid w:val="00935F6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35F64"/>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935F64"/>
    <w:pPr>
      <w:suppressAutoHyphens/>
      <w:spacing w:after="0" w:line="240" w:lineRule="auto"/>
    </w:pPr>
    <w:rPr>
      <w:rFonts w:ascii="Times New Roman" w:eastAsia="Times New Roman" w:hAnsi="Times New Roman" w:cs="Times New Roman"/>
      <w:sz w:val="20"/>
      <w:szCs w:val="20"/>
      <w:lang w:eastAsia="ar-SA"/>
    </w:rPr>
  </w:style>
  <w:style w:type="character" w:customStyle="1" w:styleId="90">
    <w:name w:val="Заголовок 9 Знак"/>
    <w:basedOn w:val="a0"/>
    <w:link w:val="9"/>
    <w:uiPriority w:val="9"/>
    <w:semiHidden/>
    <w:rsid w:val="00935F64"/>
    <w:rPr>
      <w:rFonts w:asciiTheme="majorHAnsi" w:eastAsiaTheme="majorEastAsia" w:hAnsiTheme="majorHAnsi" w:cstheme="majorBidi"/>
      <w:i/>
      <w:iCs/>
      <w:color w:val="404040" w:themeColor="text1" w:themeTint="BF"/>
      <w:sz w:val="20"/>
      <w:szCs w:val="20"/>
    </w:rPr>
  </w:style>
  <w:style w:type="character" w:styleId="a7">
    <w:name w:val="Hyperlink"/>
    <w:basedOn w:val="a0"/>
    <w:uiPriority w:val="99"/>
    <w:unhideWhenUsed/>
    <w:rsid w:val="00AB06C3"/>
    <w:rPr>
      <w:color w:val="0000FF" w:themeColor="hyperlink"/>
      <w:u w:val="single"/>
    </w:rPr>
  </w:style>
  <w:style w:type="paragraph" w:styleId="a8">
    <w:name w:val="List Paragraph"/>
    <w:basedOn w:val="a"/>
    <w:uiPriority w:val="34"/>
    <w:qFormat/>
    <w:rsid w:val="001A2F57"/>
    <w:pPr>
      <w:spacing w:line="288" w:lineRule="auto"/>
      <w:ind w:left="720"/>
      <w:jc w:val="both"/>
    </w:pPr>
    <w:rPr>
      <w:rFonts w:eastAsia="Times New Roman"/>
      <w:sz w:val="28"/>
      <w:szCs w:val="28"/>
      <w:lang w:eastAsia="ar-SA"/>
    </w:rPr>
  </w:style>
  <w:style w:type="character" w:customStyle="1" w:styleId="ConsPlusNormal0">
    <w:name w:val="ConsPlusNormal Знак"/>
    <w:basedOn w:val="a0"/>
    <w:link w:val="ConsPlusNormal"/>
    <w:rsid w:val="001A2F57"/>
    <w:rPr>
      <w:rFonts w:ascii="Arial" w:hAnsi="Arial" w:cs="Arial"/>
      <w:sz w:val="20"/>
      <w:szCs w:val="20"/>
    </w:rPr>
  </w:style>
  <w:style w:type="paragraph" w:styleId="a9">
    <w:name w:val="Balloon Text"/>
    <w:basedOn w:val="a"/>
    <w:link w:val="aa"/>
    <w:uiPriority w:val="99"/>
    <w:semiHidden/>
    <w:unhideWhenUsed/>
    <w:rsid w:val="000A4097"/>
    <w:rPr>
      <w:rFonts w:ascii="Tahoma" w:hAnsi="Tahoma" w:cs="Tahoma"/>
      <w:sz w:val="16"/>
      <w:szCs w:val="16"/>
    </w:rPr>
  </w:style>
  <w:style w:type="character" w:customStyle="1" w:styleId="aa">
    <w:name w:val="Текст выноски Знак"/>
    <w:basedOn w:val="a0"/>
    <w:link w:val="a9"/>
    <w:uiPriority w:val="99"/>
    <w:semiHidden/>
    <w:rsid w:val="000A4097"/>
    <w:rPr>
      <w:rFonts w:ascii="Tahoma" w:hAnsi="Tahoma" w:cs="Tahoma"/>
      <w:sz w:val="16"/>
      <w:szCs w:val="16"/>
    </w:rPr>
  </w:style>
  <w:style w:type="character" w:customStyle="1" w:styleId="10">
    <w:name w:val="Заголовок 1 Знак"/>
    <w:basedOn w:val="a0"/>
    <w:link w:val="1"/>
    <w:uiPriority w:val="9"/>
    <w:rsid w:val="00DC1A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5521">
      <w:bodyDiv w:val="1"/>
      <w:marLeft w:val="0"/>
      <w:marRight w:val="0"/>
      <w:marTop w:val="0"/>
      <w:marBottom w:val="0"/>
      <w:divBdr>
        <w:top w:val="none" w:sz="0" w:space="0" w:color="auto"/>
        <w:left w:val="none" w:sz="0" w:space="0" w:color="auto"/>
        <w:bottom w:val="none" w:sz="0" w:space="0" w:color="auto"/>
        <w:right w:val="none" w:sz="0" w:space="0" w:color="auto"/>
      </w:divBdr>
    </w:div>
    <w:div w:id="10757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polarex.spb.ru" TargetMode="External"/><Relationship Id="rId3" Type="http://schemas.openxmlformats.org/officeDocument/2006/relationships/styles" Target="styles.xml"/><Relationship Id="rId7" Type="http://schemas.openxmlformats.org/officeDocument/2006/relationships/hyperlink" Target="mailto:td_favorit@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05CA-0EDE-44A3-974B-75AD749E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Решетникова Марина Олеговна</dc:creator>
  <cp:lastModifiedBy>Решетникова Марина Олеговна</cp:lastModifiedBy>
  <cp:revision>35</cp:revision>
  <cp:lastPrinted>2016-12-07T08:03:00Z</cp:lastPrinted>
  <dcterms:created xsi:type="dcterms:W3CDTF">2016-11-22T10:35:00Z</dcterms:created>
  <dcterms:modified xsi:type="dcterms:W3CDTF">2016-12-27T08:59:00Z</dcterms:modified>
</cp:coreProperties>
</file>